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shd w:val="clear" w:color="auto" w:fill="005063"/>
        <w:tblLook w:val="04A0" w:firstRow="1" w:lastRow="0" w:firstColumn="1" w:lastColumn="0" w:noHBand="0" w:noVBand="1"/>
      </w:tblPr>
      <w:tblGrid>
        <w:gridCol w:w="10627"/>
      </w:tblGrid>
      <w:tr w:rsidR="002C1403" w:rsidRPr="001F1246" w14:paraId="332511FC" w14:textId="77777777" w:rsidTr="00371596">
        <w:trPr>
          <w:trHeight w:val="416"/>
        </w:trPr>
        <w:tc>
          <w:tcPr>
            <w:tcW w:w="10627" w:type="dxa"/>
            <w:shd w:val="clear" w:color="auto" w:fill="005063"/>
            <w:vAlign w:val="center"/>
          </w:tcPr>
          <w:p w14:paraId="6FB5F92C" w14:textId="6160B883" w:rsidR="002C1403" w:rsidRPr="001F1246" w:rsidRDefault="000F6511" w:rsidP="002C1403">
            <w:pPr>
              <w:jc w:val="left"/>
              <w:rPr>
                <w:rFonts w:ascii="Arial" w:hAnsi="Arial" w:cs="Arial"/>
                <w:b/>
                <w:caps/>
                <w:color w:val="FFFFFF" w:themeColor="background1"/>
                <w:sz w:val="22"/>
                <w:szCs w:val="22"/>
              </w:rPr>
            </w:pPr>
            <w:bookmarkStart w:id="0" w:name="_Hlk80274242"/>
            <w:r w:rsidRPr="001F1246">
              <w:rPr>
                <w:rFonts w:ascii="Arial" w:hAnsi="Arial" w:cs="Arial"/>
                <w:b/>
                <w:caps/>
                <w:color w:val="FFFFFF" w:themeColor="background1"/>
                <w:sz w:val="22"/>
                <w:szCs w:val="22"/>
              </w:rPr>
              <w:t>1</w:t>
            </w:r>
            <w:r w:rsidR="002C1403" w:rsidRPr="001F1246">
              <w:rPr>
                <w:rFonts w:ascii="Arial" w:hAnsi="Arial" w:cs="Arial"/>
                <w:b/>
                <w:caps/>
                <w:color w:val="FFFFFF" w:themeColor="background1"/>
                <w:sz w:val="22"/>
                <w:szCs w:val="22"/>
              </w:rPr>
              <w:t>. PIRKIMO OBJEKTAS</w:t>
            </w:r>
          </w:p>
        </w:tc>
      </w:tr>
      <w:bookmarkEnd w:id="0"/>
    </w:tbl>
    <w:p w14:paraId="1137ACEB" w14:textId="15EC27C6" w:rsidR="007A5584" w:rsidRPr="001F1246" w:rsidRDefault="007A5584" w:rsidP="002C1403">
      <w:pPr>
        <w:jc w:val="left"/>
        <w:rPr>
          <w:rFonts w:ascii="Arial" w:hAnsi="Arial" w:cs="Arial"/>
          <w:b/>
          <w:caps/>
          <w:sz w:val="22"/>
          <w:szCs w:val="22"/>
        </w:rPr>
      </w:pPr>
    </w:p>
    <w:p w14:paraId="578333A9" w14:textId="0C9468EB" w:rsidR="00647BDB" w:rsidRPr="001F1246" w:rsidRDefault="00C83F1D" w:rsidP="00647BDB">
      <w:pPr>
        <w:spacing w:line="276" w:lineRule="auto"/>
        <w:jc w:val="center"/>
        <w:rPr>
          <w:b/>
          <w:bCs/>
          <w:sz w:val="40"/>
          <w:szCs w:val="40"/>
        </w:rPr>
      </w:pPr>
      <w:bookmarkStart w:id="1" w:name="_Hlk134792737"/>
      <w:r w:rsidRPr="001F1246">
        <w:rPr>
          <w:rFonts w:ascii="Arial" w:hAnsi="Arial" w:cs="Arial"/>
          <w:b/>
        </w:rPr>
        <w:t xml:space="preserve">VALSTYBINĖS REIKŠMĖS KRAŠTO KELIO NR. 222 KAUNAS-VANDŽIOGALA RUOŽO NUO 8,113 IKI 10,905 KM </w:t>
      </w:r>
      <w:bookmarkEnd w:id="1"/>
      <w:r w:rsidRPr="001F1246">
        <w:rPr>
          <w:rFonts w:ascii="Arial" w:hAnsi="Arial" w:cs="Arial"/>
          <w:b/>
        </w:rPr>
        <w:t>REKONSTRAVIMO TECHNINIO DARBO PROJEKTO PARENGIMAS IR PROJEKTO VYKDYMO PRIEŽIŪRA</w:t>
      </w:r>
    </w:p>
    <w:p w14:paraId="62ED1FAA" w14:textId="77777777" w:rsidR="00B71709" w:rsidRPr="001F1246" w:rsidRDefault="00B71709" w:rsidP="002C1403">
      <w:pPr>
        <w:jc w:val="left"/>
        <w:rPr>
          <w:rFonts w:ascii="Arial" w:hAnsi="Arial" w:cs="Arial"/>
          <w:b/>
          <w:caps/>
          <w:sz w:val="22"/>
          <w:szCs w:val="22"/>
        </w:rPr>
      </w:pPr>
    </w:p>
    <w:tbl>
      <w:tblPr>
        <w:tblStyle w:val="TableGrid"/>
        <w:tblW w:w="0" w:type="auto"/>
        <w:shd w:val="clear" w:color="auto" w:fill="005063"/>
        <w:tblLook w:val="04A0" w:firstRow="1" w:lastRow="0" w:firstColumn="1" w:lastColumn="0" w:noHBand="0" w:noVBand="1"/>
      </w:tblPr>
      <w:tblGrid>
        <w:gridCol w:w="10627"/>
      </w:tblGrid>
      <w:tr w:rsidR="002C1403" w:rsidRPr="001F1246" w14:paraId="67B4BB6C" w14:textId="77777777" w:rsidTr="00371596">
        <w:trPr>
          <w:trHeight w:val="416"/>
        </w:trPr>
        <w:tc>
          <w:tcPr>
            <w:tcW w:w="10627" w:type="dxa"/>
            <w:shd w:val="clear" w:color="auto" w:fill="005063"/>
            <w:vAlign w:val="center"/>
          </w:tcPr>
          <w:p w14:paraId="383516B4" w14:textId="2295FDC4" w:rsidR="002C1403" w:rsidRPr="001F1246" w:rsidRDefault="000F6511" w:rsidP="00196A0F">
            <w:pPr>
              <w:jc w:val="left"/>
              <w:rPr>
                <w:rFonts w:ascii="Arial" w:hAnsi="Arial" w:cs="Arial"/>
                <w:b/>
                <w:caps/>
                <w:color w:val="FFFFFF" w:themeColor="background1"/>
                <w:sz w:val="22"/>
                <w:szCs w:val="22"/>
              </w:rPr>
            </w:pPr>
            <w:bookmarkStart w:id="2" w:name="_Hlk80275011"/>
            <w:r w:rsidRPr="001F1246">
              <w:rPr>
                <w:rFonts w:ascii="Arial" w:hAnsi="Arial" w:cs="Arial"/>
                <w:b/>
                <w:caps/>
                <w:color w:val="FFFFFF" w:themeColor="background1"/>
                <w:sz w:val="22"/>
                <w:szCs w:val="22"/>
              </w:rPr>
              <w:t>2</w:t>
            </w:r>
            <w:r w:rsidR="002C1403" w:rsidRPr="001F1246">
              <w:rPr>
                <w:rFonts w:ascii="Arial" w:hAnsi="Arial" w:cs="Arial"/>
                <w:b/>
                <w:caps/>
                <w:color w:val="FFFFFF" w:themeColor="background1"/>
                <w:sz w:val="22"/>
                <w:szCs w:val="22"/>
              </w:rPr>
              <w:t xml:space="preserve">. </w:t>
            </w:r>
            <w:r w:rsidR="00C01302" w:rsidRPr="001F1246">
              <w:rPr>
                <w:rFonts w:ascii="Arial" w:hAnsi="Arial" w:cs="Arial"/>
                <w:b/>
                <w:caps/>
                <w:color w:val="FFFFFF" w:themeColor="background1"/>
                <w:sz w:val="22"/>
                <w:szCs w:val="22"/>
              </w:rPr>
              <w:t xml:space="preserve">TECHNINIAI </w:t>
            </w:r>
            <w:r w:rsidR="00497162" w:rsidRPr="001F1246">
              <w:rPr>
                <w:rFonts w:ascii="Arial" w:hAnsi="Arial" w:cs="Arial"/>
                <w:b/>
                <w:caps/>
                <w:color w:val="FFFFFF" w:themeColor="background1"/>
                <w:sz w:val="22"/>
                <w:szCs w:val="22"/>
              </w:rPr>
              <w:t>reikalavimai</w:t>
            </w:r>
          </w:p>
        </w:tc>
      </w:tr>
      <w:bookmarkEnd w:id="2"/>
    </w:tbl>
    <w:p w14:paraId="76EB6F2E" w14:textId="77777777" w:rsidR="002C1403" w:rsidRPr="001F1246" w:rsidRDefault="002C1403" w:rsidP="002C1403">
      <w:pPr>
        <w:jc w:val="left"/>
        <w:rPr>
          <w:rFonts w:ascii="Arial" w:hAnsi="Arial" w:cs="Arial"/>
          <w:b/>
          <w:caps/>
          <w:sz w:val="22"/>
          <w:szCs w:val="22"/>
        </w:rPr>
      </w:pPr>
    </w:p>
    <w:p w14:paraId="53F5C482" w14:textId="77777777" w:rsidR="00D91CD5" w:rsidRPr="001F1246" w:rsidRDefault="00D91CD5" w:rsidP="00061771">
      <w:pPr>
        <w:numPr>
          <w:ilvl w:val="0"/>
          <w:numId w:val="1"/>
        </w:numPr>
        <w:spacing w:after="120" w:line="259" w:lineRule="auto"/>
        <w:ind w:left="567" w:firstLine="0"/>
        <w:jc w:val="left"/>
        <w:rPr>
          <w:rFonts w:ascii="Arial" w:hAnsi="Arial" w:cs="Arial"/>
          <w:sz w:val="22"/>
          <w:szCs w:val="22"/>
        </w:rPr>
      </w:pPr>
      <w:r w:rsidRPr="001F1246">
        <w:rPr>
          <w:rFonts w:ascii="Arial" w:hAnsi="Arial" w:cs="Arial"/>
          <w:b/>
          <w:sz w:val="22"/>
          <w:szCs w:val="22"/>
        </w:rPr>
        <w:t>TECHNINĖJE SPECIFIKACIJOJE VARTOJAMOS SĄVOKOS IR JŲ TRUMPINIAI</w:t>
      </w:r>
    </w:p>
    <w:p w14:paraId="2B733F9E" w14:textId="6EB33290" w:rsidR="000058F9" w:rsidRPr="001F1246" w:rsidRDefault="00935ED4"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T</w:t>
      </w:r>
      <w:r w:rsidR="000058F9" w:rsidRPr="001F1246">
        <w:rPr>
          <w:rFonts w:ascii="Arial" w:hAnsi="Arial" w:cs="Arial"/>
          <w:b/>
          <w:bCs/>
          <w:sz w:val="22"/>
          <w:szCs w:val="22"/>
        </w:rPr>
        <w:t xml:space="preserve">eikėjas </w:t>
      </w:r>
      <w:r w:rsidR="000058F9" w:rsidRPr="001F1246">
        <w:rPr>
          <w:rFonts w:ascii="Arial" w:hAnsi="Arial" w:cs="Arial"/>
          <w:sz w:val="22"/>
          <w:szCs w:val="22"/>
        </w:rPr>
        <w:t>– projektavimo ir projekto vykdymo priežiūros paslaugas teikianti įmonė</w:t>
      </w:r>
      <w:r w:rsidR="00EF4C37" w:rsidRPr="001F1246">
        <w:rPr>
          <w:rFonts w:ascii="Arial" w:hAnsi="Arial" w:cs="Arial"/>
          <w:sz w:val="22"/>
          <w:szCs w:val="22"/>
        </w:rPr>
        <w:t>;</w:t>
      </w:r>
    </w:p>
    <w:p w14:paraId="208D807A" w14:textId="7AD565C4" w:rsidR="00EF4C37" w:rsidRPr="001F1246" w:rsidRDefault="00EF4C37"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 xml:space="preserve">Techninė užduotis  </w:t>
      </w:r>
      <w:r w:rsidRPr="001F1246">
        <w:rPr>
          <w:rFonts w:ascii="Arial" w:hAnsi="Arial" w:cs="Arial"/>
          <w:sz w:val="22"/>
          <w:szCs w:val="22"/>
        </w:rPr>
        <w:t>– statinio projektavimo techninė užduotis;</w:t>
      </w:r>
    </w:p>
    <w:p w14:paraId="19E68C7B" w14:textId="4251835D" w:rsidR="00EF4C37" w:rsidRPr="001F1246" w:rsidRDefault="007A4B43" w:rsidP="00061771">
      <w:pPr>
        <w:numPr>
          <w:ilvl w:val="1"/>
          <w:numId w:val="1"/>
        </w:numPr>
        <w:tabs>
          <w:tab w:val="left" w:pos="851"/>
        </w:tabs>
        <w:spacing w:line="259" w:lineRule="auto"/>
        <w:ind w:left="567" w:firstLine="0"/>
        <w:jc w:val="left"/>
        <w:rPr>
          <w:rFonts w:ascii="Arial" w:hAnsi="Arial" w:cs="Arial"/>
          <w:color w:val="FF0000"/>
          <w:sz w:val="22"/>
          <w:szCs w:val="22"/>
        </w:rPr>
      </w:pPr>
      <w:r w:rsidRPr="001F1246">
        <w:rPr>
          <w:rFonts w:ascii="Arial" w:hAnsi="Arial" w:cs="Arial"/>
          <w:b/>
          <w:bCs/>
          <w:sz w:val="22"/>
          <w:szCs w:val="22"/>
        </w:rPr>
        <w:t xml:space="preserve">Projektas </w:t>
      </w:r>
      <w:r w:rsidRPr="001F1246">
        <w:rPr>
          <w:rFonts w:ascii="Arial" w:hAnsi="Arial" w:cs="Arial"/>
          <w:sz w:val="22"/>
          <w:szCs w:val="22"/>
        </w:rPr>
        <w:t xml:space="preserve">– statinio </w:t>
      </w:r>
      <w:r w:rsidR="00647BDB" w:rsidRPr="001F1246">
        <w:rPr>
          <w:rFonts w:ascii="Arial" w:hAnsi="Arial" w:cs="Arial"/>
          <w:sz w:val="22"/>
          <w:szCs w:val="22"/>
        </w:rPr>
        <w:t>rekonstravimo</w:t>
      </w:r>
      <w:r w:rsidR="00493035" w:rsidRPr="001F1246">
        <w:rPr>
          <w:rFonts w:ascii="Arial" w:hAnsi="Arial" w:cs="Arial"/>
          <w:sz w:val="22"/>
          <w:szCs w:val="22"/>
        </w:rPr>
        <w:t xml:space="preserve"> </w:t>
      </w:r>
      <w:r w:rsidR="00A11F1D" w:rsidRPr="001F1246">
        <w:rPr>
          <w:rFonts w:ascii="Arial" w:hAnsi="Arial" w:cs="Arial"/>
          <w:sz w:val="22"/>
          <w:szCs w:val="22"/>
        </w:rPr>
        <w:t>techninis darbo projektas</w:t>
      </w:r>
      <w:r w:rsidR="00297AC7" w:rsidRPr="001F1246">
        <w:rPr>
          <w:rFonts w:ascii="Arial" w:hAnsi="Arial" w:cs="Arial"/>
          <w:sz w:val="22"/>
          <w:szCs w:val="22"/>
        </w:rPr>
        <w:t>;</w:t>
      </w:r>
    </w:p>
    <w:p w14:paraId="0A84F271" w14:textId="1E391F07" w:rsidR="004904D8" w:rsidRDefault="004904D8"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Sutartis</w:t>
      </w:r>
      <w:r w:rsidR="004239A0" w:rsidRPr="001F1246">
        <w:rPr>
          <w:rFonts w:ascii="Arial" w:hAnsi="Arial" w:cs="Arial"/>
          <w:b/>
          <w:bCs/>
          <w:sz w:val="22"/>
          <w:szCs w:val="22"/>
        </w:rPr>
        <w:t xml:space="preserve"> </w:t>
      </w:r>
      <w:r w:rsidR="004239A0" w:rsidRPr="001F1246">
        <w:rPr>
          <w:rFonts w:ascii="Arial" w:hAnsi="Arial" w:cs="Arial"/>
          <w:sz w:val="22"/>
          <w:szCs w:val="22"/>
        </w:rPr>
        <w:t>–</w:t>
      </w:r>
      <w:r w:rsidR="00B140B9" w:rsidRPr="001F1246">
        <w:rPr>
          <w:rFonts w:ascii="Arial" w:hAnsi="Arial" w:cs="Arial"/>
          <w:sz w:val="22"/>
          <w:szCs w:val="22"/>
        </w:rPr>
        <w:t xml:space="preserve"> </w:t>
      </w:r>
      <w:r w:rsidR="00582A07" w:rsidRPr="001F1246">
        <w:rPr>
          <w:rFonts w:ascii="Arial" w:hAnsi="Arial" w:cs="Arial"/>
          <w:sz w:val="22"/>
          <w:szCs w:val="22"/>
        </w:rPr>
        <w:t>sutartis sudaryta tarp Užsakovo ir Teikėjo</w:t>
      </w:r>
      <w:r w:rsidR="00302F88" w:rsidRPr="001F1246">
        <w:rPr>
          <w:rFonts w:ascii="Arial" w:hAnsi="Arial" w:cs="Arial"/>
          <w:sz w:val="22"/>
          <w:szCs w:val="22"/>
        </w:rPr>
        <w:t xml:space="preserve"> dėl šioje techninėje specifikacijoje numatytų projektavimo</w:t>
      </w:r>
      <w:r w:rsidR="006639C7" w:rsidRPr="001F1246">
        <w:rPr>
          <w:rFonts w:ascii="Arial" w:hAnsi="Arial" w:cs="Arial"/>
          <w:sz w:val="22"/>
          <w:szCs w:val="22"/>
        </w:rPr>
        <w:t xml:space="preserve"> ir su projektavimu </w:t>
      </w:r>
      <w:r w:rsidR="00E15CE2" w:rsidRPr="001F1246">
        <w:rPr>
          <w:rFonts w:ascii="Arial" w:hAnsi="Arial" w:cs="Arial"/>
          <w:sz w:val="22"/>
          <w:szCs w:val="22"/>
        </w:rPr>
        <w:t>susijusių paslaugų teikimo</w:t>
      </w:r>
      <w:r w:rsidR="00582A07" w:rsidRPr="001F1246">
        <w:rPr>
          <w:rFonts w:ascii="Arial" w:hAnsi="Arial" w:cs="Arial"/>
          <w:sz w:val="22"/>
          <w:szCs w:val="22"/>
        </w:rPr>
        <w:t>;</w:t>
      </w:r>
    </w:p>
    <w:p w14:paraId="5E6D5CB1" w14:textId="1A9EE649" w:rsidR="00D14CB2" w:rsidRPr="001F1246" w:rsidRDefault="00D14CB2" w:rsidP="00061771">
      <w:pPr>
        <w:numPr>
          <w:ilvl w:val="1"/>
          <w:numId w:val="1"/>
        </w:numPr>
        <w:tabs>
          <w:tab w:val="left" w:pos="851"/>
        </w:tabs>
        <w:spacing w:line="259" w:lineRule="auto"/>
        <w:ind w:left="567" w:firstLine="0"/>
        <w:jc w:val="left"/>
        <w:rPr>
          <w:rFonts w:ascii="Arial" w:hAnsi="Arial" w:cs="Arial"/>
          <w:sz w:val="22"/>
          <w:szCs w:val="22"/>
        </w:rPr>
      </w:pPr>
      <w:r>
        <w:rPr>
          <w:rFonts w:ascii="Arial" w:hAnsi="Arial" w:cs="Arial"/>
          <w:b/>
          <w:bCs/>
          <w:sz w:val="22"/>
          <w:szCs w:val="22"/>
        </w:rPr>
        <w:t xml:space="preserve">Statytojas </w:t>
      </w:r>
      <w:r w:rsidRPr="00D14CB2">
        <w:rPr>
          <w:rFonts w:ascii="Arial" w:hAnsi="Arial" w:cs="Arial"/>
          <w:sz w:val="22"/>
          <w:szCs w:val="22"/>
        </w:rPr>
        <w:t>-</w:t>
      </w:r>
      <w:r>
        <w:rPr>
          <w:rFonts w:ascii="Arial" w:hAnsi="Arial" w:cs="Arial"/>
          <w:sz w:val="22"/>
          <w:szCs w:val="22"/>
        </w:rPr>
        <w:t xml:space="preserve"> </w:t>
      </w:r>
      <w:r w:rsidR="00036004" w:rsidRPr="00036004">
        <w:rPr>
          <w:rFonts w:ascii="Arial" w:hAnsi="Arial" w:cs="Arial"/>
          <w:sz w:val="22"/>
          <w:szCs w:val="22"/>
        </w:rPr>
        <w:t>AB „Via Lietuva“</w:t>
      </w:r>
      <w:r w:rsidR="00451734">
        <w:rPr>
          <w:rFonts w:ascii="Arial" w:hAnsi="Arial" w:cs="Arial"/>
          <w:sz w:val="22"/>
          <w:szCs w:val="22"/>
        </w:rPr>
        <w:t xml:space="preserve"> (toliau </w:t>
      </w:r>
      <w:r w:rsidR="0069298A">
        <w:rPr>
          <w:rFonts w:ascii="Arial" w:hAnsi="Arial" w:cs="Arial"/>
          <w:sz w:val="22"/>
          <w:szCs w:val="22"/>
        </w:rPr>
        <w:t xml:space="preserve">šiame dokumente vadinamas </w:t>
      </w:r>
      <w:r w:rsidR="0069298A" w:rsidRPr="0069298A">
        <w:rPr>
          <w:rFonts w:ascii="Arial" w:hAnsi="Arial" w:cs="Arial"/>
          <w:b/>
          <w:bCs/>
          <w:sz w:val="22"/>
          <w:szCs w:val="22"/>
        </w:rPr>
        <w:t>Užsakovu</w:t>
      </w:r>
      <w:r w:rsidR="0069298A">
        <w:rPr>
          <w:rFonts w:ascii="Arial" w:hAnsi="Arial" w:cs="Arial"/>
          <w:sz w:val="22"/>
          <w:szCs w:val="22"/>
        </w:rPr>
        <w:t>)</w:t>
      </w:r>
      <w:r w:rsidR="00036004">
        <w:rPr>
          <w:rFonts w:ascii="Arial" w:hAnsi="Arial" w:cs="Arial"/>
          <w:sz w:val="22"/>
          <w:szCs w:val="22"/>
        </w:rPr>
        <w:t>.</w:t>
      </w:r>
    </w:p>
    <w:p w14:paraId="57581F7C" w14:textId="70AC5E4D" w:rsidR="00297AC7" w:rsidRPr="001F1246" w:rsidRDefault="00297AC7"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Auditas</w:t>
      </w:r>
      <w:r w:rsidR="00CF5E88" w:rsidRPr="001F1246">
        <w:rPr>
          <w:rFonts w:ascii="Arial" w:hAnsi="Arial" w:cs="Arial"/>
          <w:b/>
          <w:bCs/>
          <w:sz w:val="22"/>
          <w:szCs w:val="22"/>
        </w:rPr>
        <w:t xml:space="preserve"> </w:t>
      </w:r>
      <w:r w:rsidR="00CF5E88" w:rsidRPr="001F1246">
        <w:rPr>
          <w:rFonts w:ascii="Arial" w:hAnsi="Arial" w:cs="Arial"/>
          <w:sz w:val="22"/>
          <w:szCs w:val="22"/>
        </w:rPr>
        <w:t>– kelių saugumo auditas;</w:t>
      </w:r>
    </w:p>
    <w:p w14:paraId="6E9DA97A" w14:textId="0C3512F3" w:rsidR="00CF5E88" w:rsidRPr="001F1246" w:rsidRDefault="00CF5E88"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 xml:space="preserve">Komisija </w:t>
      </w:r>
      <w:r w:rsidRPr="001F1246">
        <w:rPr>
          <w:rFonts w:ascii="Arial" w:hAnsi="Arial" w:cs="Arial"/>
          <w:sz w:val="22"/>
          <w:szCs w:val="22"/>
        </w:rPr>
        <w:t xml:space="preserve">– </w:t>
      </w:r>
      <w:r w:rsidR="007C1156" w:rsidRPr="001F1246">
        <w:rPr>
          <w:rFonts w:ascii="Arial" w:hAnsi="Arial" w:cs="Arial"/>
          <w:sz w:val="22"/>
          <w:szCs w:val="22"/>
        </w:rPr>
        <w:t>Užsakovo</w:t>
      </w:r>
      <w:r w:rsidR="006A0ABA" w:rsidRPr="001F1246">
        <w:rPr>
          <w:rFonts w:ascii="Arial" w:hAnsi="Arial" w:cs="Arial"/>
          <w:sz w:val="22"/>
          <w:szCs w:val="22"/>
        </w:rPr>
        <w:t xml:space="preserve"> Kelių ir kelio statinių </w:t>
      </w:r>
      <w:r w:rsidR="00532274" w:rsidRPr="001F1246">
        <w:rPr>
          <w:rFonts w:ascii="Arial" w:hAnsi="Arial" w:cs="Arial"/>
          <w:sz w:val="22"/>
          <w:szCs w:val="22"/>
        </w:rPr>
        <w:t xml:space="preserve">projektų </w:t>
      </w:r>
      <w:r w:rsidR="00A6364B" w:rsidRPr="001F1246">
        <w:rPr>
          <w:rFonts w:ascii="Arial" w:hAnsi="Arial" w:cs="Arial"/>
          <w:sz w:val="22"/>
          <w:szCs w:val="22"/>
        </w:rPr>
        <w:t>koordinavimo komisija</w:t>
      </w:r>
      <w:r w:rsidR="00791D6E" w:rsidRPr="001F1246">
        <w:rPr>
          <w:rFonts w:ascii="Arial" w:hAnsi="Arial" w:cs="Arial"/>
          <w:sz w:val="22"/>
          <w:szCs w:val="22"/>
        </w:rPr>
        <w:t>;</w:t>
      </w:r>
    </w:p>
    <w:p w14:paraId="7AFC097C" w14:textId="2EB966CB" w:rsidR="00791D6E" w:rsidRPr="001F1246" w:rsidRDefault="00791D6E" w:rsidP="00061771">
      <w:pPr>
        <w:numPr>
          <w:ilvl w:val="1"/>
          <w:numId w:val="1"/>
        </w:numPr>
        <w:tabs>
          <w:tab w:val="left" w:pos="851"/>
        </w:tabs>
        <w:spacing w:line="259" w:lineRule="auto"/>
        <w:ind w:left="567" w:firstLine="0"/>
        <w:jc w:val="left"/>
        <w:rPr>
          <w:rFonts w:ascii="Arial" w:hAnsi="Arial" w:cs="Arial"/>
          <w:sz w:val="22"/>
          <w:szCs w:val="22"/>
        </w:rPr>
      </w:pPr>
      <w:r w:rsidRPr="001F1246">
        <w:rPr>
          <w:rFonts w:ascii="Arial" w:hAnsi="Arial" w:cs="Arial"/>
          <w:b/>
          <w:bCs/>
          <w:sz w:val="22"/>
          <w:szCs w:val="22"/>
        </w:rPr>
        <w:t xml:space="preserve">BIM </w:t>
      </w:r>
      <w:r w:rsidRPr="001F1246">
        <w:rPr>
          <w:rFonts w:ascii="Arial" w:hAnsi="Arial" w:cs="Arial"/>
          <w:sz w:val="22"/>
          <w:szCs w:val="22"/>
        </w:rPr>
        <w:t xml:space="preserve">– </w:t>
      </w:r>
      <w:r w:rsidR="0087159A" w:rsidRPr="001F1246">
        <w:rPr>
          <w:rFonts w:ascii="Arial" w:hAnsi="Arial" w:cs="Arial"/>
          <w:sz w:val="22"/>
          <w:szCs w:val="22"/>
        </w:rPr>
        <w:t xml:space="preserve">Statinio informacinis </w:t>
      </w:r>
      <w:r w:rsidR="002E611B" w:rsidRPr="001F1246">
        <w:rPr>
          <w:rFonts w:ascii="Arial" w:hAnsi="Arial" w:cs="Arial"/>
          <w:sz w:val="22"/>
          <w:szCs w:val="22"/>
        </w:rPr>
        <w:t>modelis</w:t>
      </w:r>
      <w:r w:rsidR="0087159A" w:rsidRPr="001F1246">
        <w:rPr>
          <w:rFonts w:ascii="Arial" w:hAnsi="Arial" w:cs="Arial"/>
          <w:sz w:val="22"/>
          <w:szCs w:val="22"/>
        </w:rPr>
        <w:t>.</w:t>
      </w:r>
    </w:p>
    <w:p w14:paraId="39E3AA9A" w14:textId="77777777" w:rsidR="000E16BC" w:rsidRPr="001F1246" w:rsidRDefault="000E16BC" w:rsidP="00061771">
      <w:pPr>
        <w:numPr>
          <w:ilvl w:val="0"/>
          <w:numId w:val="1"/>
        </w:numPr>
        <w:tabs>
          <w:tab w:val="left" w:pos="709"/>
        </w:tabs>
        <w:suppressAutoHyphens/>
        <w:spacing w:before="120" w:after="120" w:line="259" w:lineRule="auto"/>
        <w:ind w:left="567" w:firstLine="0"/>
        <w:jc w:val="left"/>
        <w:rPr>
          <w:rFonts w:ascii="Arial" w:hAnsi="Arial" w:cs="Arial"/>
          <w:b/>
          <w:bCs/>
          <w:i/>
          <w:sz w:val="22"/>
          <w:szCs w:val="22"/>
        </w:rPr>
      </w:pPr>
      <w:r w:rsidRPr="001F1246">
        <w:rPr>
          <w:rFonts w:ascii="Arial" w:hAnsi="Arial" w:cs="Arial"/>
          <w:b/>
          <w:bCs/>
          <w:sz w:val="22"/>
          <w:szCs w:val="22"/>
        </w:rPr>
        <w:t>PROJEKTAVIMO PROCESE BŪTINA VADOVAUTIS</w:t>
      </w:r>
    </w:p>
    <w:p w14:paraId="6E14B8EC" w14:textId="7E802EF3" w:rsidR="000E16BC" w:rsidRPr="001F1246" w:rsidRDefault="000E16BC" w:rsidP="00061771">
      <w:pPr>
        <w:pStyle w:val="ListParagraph"/>
        <w:numPr>
          <w:ilvl w:val="1"/>
          <w:numId w:val="1"/>
        </w:numPr>
        <w:suppressAutoHyphens/>
        <w:spacing w:line="259" w:lineRule="auto"/>
        <w:ind w:left="567" w:firstLine="0"/>
        <w:rPr>
          <w:rFonts w:ascii="Arial" w:hAnsi="Arial" w:cs="Arial"/>
          <w:sz w:val="22"/>
        </w:rPr>
      </w:pPr>
      <w:r w:rsidRPr="001F1246">
        <w:rPr>
          <w:rFonts w:ascii="Arial" w:hAnsi="Arial" w:cs="Arial"/>
          <w:sz w:val="22"/>
        </w:rPr>
        <w:t>Lietuvos Respublikos Statybos įstatymu, statybos techniniais reglamentais, kelių techniniu reglamentu, higienos normomis,</w:t>
      </w:r>
      <w:r w:rsidRPr="001F1246">
        <w:rPr>
          <w:rFonts w:ascii="Arial" w:hAnsi="Arial" w:cs="Arial"/>
          <w:color w:val="0070C0"/>
          <w:sz w:val="22"/>
        </w:rPr>
        <w:t xml:space="preserve"> </w:t>
      </w:r>
      <w:r w:rsidRPr="001F1246">
        <w:rPr>
          <w:rFonts w:ascii="Arial" w:hAnsi="Arial" w:cs="Arial"/>
          <w:sz w:val="22"/>
        </w:rPr>
        <w:t>poįstatyminiais teisės aktais;</w:t>
      </w:r>
    </w:p>
    <w:p w14:paraId="2C0733EA" w14:textId="7CC1E5B4" w:rsidR="000E16BC" w:rsidRPr="001F1246" w:rsidRDefault="00C44C5F" w:rsidP="00061771">
      <w:pPr>
        <w:numPr>
          <w:ilvl w:val="1"/>
          <w:numId w:val="1"/>
        </w:numPr>
        <w:spacing w:line="259" w:lineRule="auto"/>
        <w:ind w:left="567" w:firstLine="0"/>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arengtais ir patvirtintais teritorijų planavimo dokumentais;</w:t>
      </w:r>
    </w:p>
    <w:p w14:paraId="2B5F6D5A" w14:textId="5AB69484" w:rsidR="000E16BC" w:rsidRPr="001F1246" w:rsidRDefault="00C44C5F" w:rsidP="00061771">
      <w:pPr>
        <w:numPr>
          <w:ilvl w:val="1"/>
          <w:numId w:val="1"/>
        </w:numPr>
        <w:spacing w:after="160" w:line="259" w:lineRule="auto"/>
        <w:ind w:left="567" w:firstLine="0"/>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rojekto rengimo dokumentais;</w:t>
      </w:r>
    </w:p>
    <w:p w14:paraId="06F2EB44" w14:textId="417DEC68" w:rsidR="000E16BC" w:rsidRPr="001F1246" w:rsidRDefault="00C44C5F" w:rsidP="00061771">
      <w:pPr>
        <w:numPr>
          <w:ilvl w:val="1"/>
          <w:numId w:val="1"/>
        </w:numPr>
        <w:spacing w:after="160" w:line="259" w:lineRule="auto"/>
        <w:ind w:left="567" w:firstLine="0"/>
        <w:contextualSpacing/>
        <w:jc w:val="left"/>
        <w:rPr>
          <w:rFonts w:ascii="Arial" w:hAnsi="Arial" w:cs="Arial"/>
          <w:sz w:val="22"/>
          <w:szCs w:val="22"/>
        </w:rPr>
      </w:pPr>
      <w:r w:rsidRPr="001F1246">
        <w:rPr>
          <w:rFonts w:ascii="Arial" w:hAnsi="Arial" w:cs="Arial"/>
          <w:sz w:val="22"/>
          <w:szCs w:val="22"/>
        </w:rPr>
        <w:t>I</w:t>
      </w:r>
      <w:r w:rsidR="000E16BC" w:rsidRPr="001F1246">
        <w:rPr>
          <w:rFonts w:ascii="Arial" w:hAnsi="Arial" w:cs="Arial"/>
          <w:sz w:val="22"/>
          <w:szCs w:val="22"/>
        </w:rPr>
        <w:t>nžinerinių tinklų savininkų ir naudotojų išduotomis prisijungimo sąlygomis;</w:t>
      </w:r>
    </w:p>
    <w:p w14:paraId="303853D0" w14:textId="228935E5" w:rsidR="000E16BC" w:rsidRPr="001F1246" w:rsidRDefault="00C44C5F" w:rsidP="00061771">
      <w:pPr>
        <w:numPr>
          <w:ilvl w:val="1"/>
          <w:numId w:val="1"/>
        </w:numPr>
        <w:spacing w:after="160" w:line="259" w:lineRule="auto"/>
        <w:ind w:left="567" w:firstLine="0"/>
        <w:contextualSpacing/>
        <w:jc w:val="left"/>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echnine (-</w:t>
      </w:r>
      <w:proofErr w:type="spellStart"/>
      <w:r w:rsidR="000E16BC" w:rsidRPr="001F1246">
        <w:rPr>
          <w:rFonts w:ascii="Arial" w:hAnsi="Arial" w:cs="Arial"/>
          <w:sz w:val="22"/>
          <w:szCs w:val="22"/>
        </w:rPr>
        <w:t>ėmis</w:t>
      </w:r>
      <w:proofErr w:type="spellEnd"/>
      <w:r w:rsidR="000E16BC" w:rsidRPr="001F1246">
        <w:rPr>
          <w:rFonts w:ascii="Arial" w:hAnsi="Arial" w:cs="Arial"/>
          <w:sz w:val="22"/>
          <w:szCs w:val="22"/>
        </w:rPr>
        <w:t>) užduotimi (-</w:t>
      </w:r>
      <w:proofErr w:type="spellStart"/>
      <w:r w:rsidR="000E16BC" w:rsidRPr="001F1246">
        <w:rPr>
          <w:rFonts w:ascii="Arial" w:hAnsi="Arial" w:cs="Arial"/>
          <w:sz w:val="22"/>
          <w:szCs w:val="22"/>
        </w:rPr>
        <w:t>is</w:t>
      </w:r>
      <w:proofErr w:type="spellEnd"/>
      <w:r w:rsidR="000E16BC" w:rsidRPr="001F1246">
        <w:rPr>
          <w:rFonts w:ascii="Arial" w:hAnsi="Arial" w:cs="Arial"/>
          <w:sz w:val="22"/>
          <w:szCs w:val="22"/>
        </w:rPr>
        <w:t>);</w:t>
      </w:r>
    </w:p>
    <w:p w14:paraId="7BF430AB" w14:textId="44339C23" w:rsidR="000E16BC" w:rsidRPr="001F1246" w:rsidRDefault="00352DF1" w:rsidP="00061771">
      <w:pPr>
        <w:numPr>
          <w:ilvl w:val="1"/>
          <w:numId w:val="1"/>
        </w:numPr>
        <w:spacing w:after="160" w:line="259" w:lineRule="auto"/>
        <w:ind w:left="567" w:firstLine="0"/>
        <w:contextualSpacing/>
        <w:jc w:val="left"/>
        <w:rPr>
          <w:rFonts w:ascii="Arial" w:hAnsi="Arial" w:cs="Arial"/>
          <w:sz w:val="22"/>
          <w:szCs w:val="22"/>
        </w:rPr>
      </w:pPr>
      <w:r w:rsidRPr="001F1246">
        <w:rPr>
          <w:rFonts w:ascii="Arial" w:hAnsi="Arial" w:cs="Arial"/>
          <w:sz w:val="22"/>
          <w:szCs w:val="22"/>
        </w:rPr>
        <w:t>Užsakovo</w:t>
      </w:r>
      <w:r w:rsidR="000E16BC" w:rsidRPr="001F1246">
        <w:rPr>
          <w:rFonts w:ascii="Arial" w:hAnsi="Arial" w:cs="Arial"/>
          <w:sz w:val="22"/>
          <w:szCs w:val="22"/>
        </w:rPr>
        <w:t xml:space="preserve"> internetinėje svetainėje Normatyvinių ir techninių dokumentų skiltyje pateiktais dokumentais;</w:t>
      </w:r>
    </w:p>
    <w:p w14:paraId="61FC15B7" w14:textId="6D800254" w:rsidR="000E16BC" w:rsidRPr="001F1246" w:rsidRDefault="00C44C5F" w:rsidP="00061771">
      <w:pPr>
        <w:numPr>
          <w:ilvl w:val="1"/>
          <w:numId w:val="1"/>
        </w:numPr>
        <w:spacing w:line="259" w:lineRule="auto"/>
        <w:ind w:left="567" w:firstLine="0"/>
        <w:contextualSpacing/>
        <w:jc w:val="left"/>
        <w:rPr>
          <w:rFonts w:ascii="Arial" w:hAnsi="Arial" w:cs="Arial"/>
          <w:sz w:val="22"/>
          <w:szCs w:val="22"/>
        </w:rPr>
      </w:pPr>
      <w:r w:rsidRPr="001F1246">
        <w:rPr>
          <w:rFonts w:ascii="Arial" w:hAnsi="Arial" w:cs="Arial"/>
          <w:sz w:val="22"/>
          <w:szCs w:val="22"/>
        </w:rPr>
        <w:t>K</w:t>
      </w:r>
      <w:r w:rsidR="000E16BC" w:rsidRPr="001F1246">
        <w:rPr>
          <w:rFonts w:ascii="Arial" w:hAnsi="Arial" w:cs="Arial"/>
          <w:sz w:val="22"/>
          <w:szCs w:val="22"/>
        </w:rPr>
        <w:t>itais galiojančiais įstatymais, teisės aktais, rekomendacijomis bei normatyviniais statybos techniniais dokumentais.</w:t>
      </w:r>
    </w:p>
    <w:p w14:paraId="61005DB6" w14:textId="46209D83" w:rsidR="000E16BC" w:rsidRPr="001F1246" w:rsidRDefault="000E16BC" w:rsidP="00061771">
      <w:pPr>
        <w:numPr>
          <w:ilvl w:val="0"/>
          <w:numId w:val="1"/>
        </w:numPr>
        <w:suppressAutoHyphens/>
        <w:spacing w:before="120" w:after="120" w:line="259" w:lineRule="auto"/>
        <w:ind w:left="567" w:firstLine="0"/>
        <w:rPr>
          <w:rFonts w:ascii="Arial" w:hAnsi="Arial" w:cs="Arial"/>
          <w:sz w:val="22"/>
          <w:szCs w:val="22"/>
        </w:rPr>
      </w:pPr>
      <w:r w:rsidRPr="001F1246">
        <w:rPr>
          <w:rFonts w:ascii="Arial" w:hAnsi="Arial" w:cs="Arial"/>
          <w:b/>
          <w:sz w:val="22"/>
          <w:szCs w:val="22"/>
        </w:rPr>
        <w:t>BENDRIEJI REIKALAVIMAI TEIKĖJUI</w:t>
      </w:r>
      <w:r w:rsidR="00DF6318" w:rsidRPr="001F1246">
        <w:rPr>
          <w:rFonts w:ascii="Arial" w:hAnsi="Arial" w:cs="Arial"/>
          <w:b/>
          <w:sz w:val="22"/>
          <w:szCs w:val="22"/>
        </w:rPr>
        <w:t xml:space="preserve"> IR </w:t>
      </w:r>
      <w:r w:rsidR="009C5DE3" w:rsidRPr="001F1246">
        <w:rPr>
          <w:rFonts w:ascii="Arial" w:hAnsi="Arial" w:cs="Arial"/>
          <w:b/>
          <w:sz w:val="22"/>
          <w:szCs w:val="22"/>
        </w:rPr>
        <w:t>DOKUMENTACIJAI</w:t>
      </w:r>
    </w:p>
    <w:p w14:paraId="7B55CE0A" w14:textId="5CF6D442" w:rsidR="00784E06" w:rsidRPr="001F1246" w:rsidRDefault="00EA4774" w:rsidP="00061771">
      <w:pPr>
        <w:numPr>
          <w:ilvl w:val="1"/>
          <w:numId w:val="1"/>
        </w:numPr>
        <w:suppressAutoHyphens/>
        <w:ind w:left="567" w:firstLine="0"/>
        <w:rPr>
          <w:rFonts w:ascii="Arial" w:hAnsi="Arial" w:cs="Arial"/>
          <w:sz w:val="22"/>
          <w:szCs w:val="22"/>
        </w:rPr>
      </w:pPr>
      <w:bookmarkStart w:id="3" w:name="_Hlk191624034"/>
      <w:r w:rsidRPr="001F1246">
        <w:rPr>
          <w:rFonts w:ascii="Arial" w:hAnsi="Arial" w:cs="Arial"/>
          <w:sz w:val="22"/>
          <w:szCs w:val="22"/>
        </w:rPr>
        <w:t>T</w:t>
      </w:r>
      <w:r w:rsidR="00173691" w:rsidRPr="001F1246">
        <w:rPr>
          <w:rFonts w:ascii="Arial" w:hAnsi="Arial" w:cs="Arial"/>
          <w:sz w:val="22"/>
          <w:szCs w:val="22"/>
        </w:rPr>
        <w:t>eikėjas, konkurso metu išnagrinėjęs pirkimo dokumentus</w:t>
      </w:r>
      <w:r w:rsidR="009A45FA" w:rsidRPr="001F1246">
        <w:rPr>
          <w:rFonts w:ascii="Arial" w:hAnsi="Arial" w:cs="Arial"/>
          <w:sz w:val="22"/>
          <w:szCs w:val="22"/>
        </w:rPr>
        <w:t xml:space="preserve">, galiojančius </w:t>
      </w:r>
      <w:r w:rsidR="00DE0B0B" w:rsidRPr="001F1246">
        <w:rPr>
          <w:rFonts w:ascii="Arial" w:hAnsi="Arial" w:cs="Arial"/>
          <w:sz w:val="22"/>
          <w:szCs w:val="22"/>
        </w:rPr>
        <w:t>teritorijų planavimo, že</w:t>
      </w:r>
      <w:r w:rsidR="00341456" w:rsidRPr="001F1246">
        <w:rPr>
          <w:rFonts w:ascii="Arial" w:hAnsi="Arial" w:cs="Arial"/>
          <w:sz w:val="22"/>
          <w:szCs w:val="22"/>
        </w:rPr>
        <w:t>mėtvarkos</w:t>
      </w:r>
      <w:r w:rsidR="00E02DB9" w:rsidRPr="001F1246">
        <w:rPr>
          <w:rFonts w:ascii="Arial" w:hAnsi="Arial" w:cs="Arial"/>
          <w:sz w:val="22"/>
          <w:szCs w:val="22"/>
        </w:rPr>
        <w:t xml:space="preserve"> dokumentus</w:t>
      </w:r>
      <w:r w:rsidR="002C3E6E" w:rsidRPr="001F1246">
        <w:rPr>
          <w:rFonts w:ascii="Arial" w:hAnsi="Arial" w:cs="Arial"/>
          <w:sz w:val="22"/>
          <w:szCs w:val="22"/>
        </w:rPr>
        <w:t>, parengtus techninius projektus</w:t>
      </w:r>
      <w:r w:rsidR="00173691" w:rsidRPr="001F1246">
        <w:rPr>
          <w:rFonts w:ascii="Arial" w:hAnsi="Arial" w:cs="Arial"/>
          <w:sz w:val="22"/>
          <w:szCs w:val="22"/>
        </w:rPr>
        <w:t xml:space="preserve"> </w:t>
      </w:r>
      <w:r w:rsidR="00D7127E" w:rsidRPr="001F1246">
        <w:rPr>
          <w:rFonts w:ascii="Arial" w:hAnsi="Arial" w:cs="Arial"/>
          <w:sz w:val="22"/>
          <w:szCs w:val="22"/>
        </w:rPr>
        <w:t>/ techninius darbo projektus</w:t>
      </w:r>
      <w:r w:rsidR="00585829" w:rsidRPr="001F1246">
        <w:rPr>
          <w:rFonts w:ascii="Arial" w:hAnsi="Arial" w:cs="Arial"/>
          <w:sz w:val="22"/>
          <w:szCs w:val="22"/>
        </w:rPr>
        <w:t xml:space="preserve"> </w:t>
      </w:r>
      <w:r w:rsidR="00173691" w:rsidRPr="001F1246">
        <w:rPr>
          <w:rFonts w:ascii="Arial" w:hAnsi="Arial" w:cs="Arial"/>
          <w:sz w:val="22"/>
          <w:szCs w:val="22"/>
        </w:rPr>
        <w:t xml:space="preserve">bei statybviečių aplinkos sąlygas, pasiūlyme privalo įsivertinti visas pagrįstai numatomas išlaidas, priemones ar išlaidas priemonėms kelio konstrukcijai ir kitiems kelio elementams suprojektuoti. </w:t>
      </w:r>
      <w:r w:rsidR="00F02D52" w:rsidRPr="001F1246">
        <w:rPr>
          <w:rFonts w:ascii="Arial" w:hAnsi="Arial" w:cs="Arial"/>
          <w:sz w:val="22"/>
          <w:szCs w:val="22"/>
        </w:rPr>
        <w:t>T</w:t>
      </w:r>
      <w:r w:rsidR="00173691" w:rsidRPr="001F1246">
        <w:rPr>
          <w:rFonts w:ascii="Arial" w:hAnsi="Arial" w:cs="Arial"/>
          <w:sz w:val="22"/>
          <w:szCs w:val="22"/>
        </w:rPr>
        <w:t>eikėjas iki pasiūlymo pateikimo dienos privalo apsilankyti statybvietėje, įvertinti jos aplinką ir būklę, įvertinti kelių ir kitų susijusių kelio statinių būklę, susipažinti su vietove, kad pasiūlyme būtų tinkamai ir pilnai įvertintos remonto / rekonstravimo darbų apimtys bei darbų įvykdymo sąlygos.</w:t>
      </w:r>
    </w:p>
    <w:p w14:paraId="6CD26618" w14:textId="796004E1" w:rsidR="001D525B" w:rsidRPr="001F1246" w:rsidRDefault="009B07F2" w:rsidP="00061771">
      <w:pPr>
        <w:numPr>
          <w:ilvl w:val="1"/>
          <w:numId w:val="1"/>
        </w:numPr>
        <w:suppressAutoHyphens/>
        <w:ind w:left="567" w:firstLine="0"/>
        <w:rPr>
          <w:rFonts w:ascii="Arial" w:hAnsi="Arial" w:cs="Arial"/>
          <w:sz w:val="22"/>
          <w:szCs w:val="22"/>
        </w:rPr>
      </w:pPr>
      <w:r w:rsidRPr="001F1246">
        <w:rPr>
          <w:rFonts w:ascii="Arial" w:hAnsi="Arial" w:cs="Arial"/>
          <w:sz w:val="22"/>
          <w:szCs w:val="22"/>
          <w:lang w:eastAsia="lt-LT"/>
        </w:rPr>
        <w:t>N</w:t>
      </w:r>
      <w:r w:rsidR="00C13361" w:rsidRPr="001F1246">
        <w:rPr>
          <w:rFonts w:ascii="Arial" w:hAnsi="Arial" w:cs="Arial"/>
          <w:sz w:val="22"/>
          <w:szCs w:val="22"/>
          <w:lang w:eastAsia="lt-LT"/>
        </w:rPr>
        <w:t>e vėliau kaip per 5 (penkias) darbo dienas nuo Sutarties įsigaliojimo paskirti statinio projekto vadovą, statinio projekto dalies vadovą ir pateikti Užsakovui tai patvirtinančius dokumentus</w:t>
      </w:r>
      <w:r w:rsidRPr="001F1246">
        <w:rPr>
          <w:rFonts w:ascii="Arial" w:hAnsi="Arial" w:cs="Arial"/>
          <w:sz w:val="22"/>
          <w:szCs w:val="22"/>
          <w:lang w:eastAsia="lt-LT"/>
        </w:rPr>
        <w:t>.</w:t>
      </w:r>
      <w:r w:rsidR="00C13361" w:rsidRPr="001F1246">
        <w:rPr>
          <w:rFonts w:ascii="Arial" w:hAnsi="Arial" w:cs="Arial"/>
          <w:sz w:val="22"/>
          <w:szCs w:val="22"/>
          <w:lang w:eastAsia="lt-LT"/>
        </w:rPr>
        <w:t xml:space="preserve"> </w:t>
      </w:r>
    </w:p>
    <w:p w14:paraId="076C6977" w14:textId="58FC1CF6" w:rsidR="00127974" w:rsidRPr="001F1246" w:rsidRDefault="00D70559" w:rsidP="00061771">
      <w:pPr>
        <w:pStyle w:val="ListParagraph"/>
        <w:numPr>
          <w:ilvl w:val="1"/>
          <w:numId w:val="1"/>
        </w:numPr>
        <w:ind w:left="567" w:firstLine="0"/>
        <w:jc w:val="both"/>
        <w:rPr>
          <w:rFonts w:ascii="Arial" w:eastAsia="Times New Roman" w:hAnsi="Arial" w:cs="Arial"/>
          <w:sz w:val="22"/>
        </w:rPr>
      </w:pPr>
      <w:r w:rsidRPr="001F1246">
        <w:rPr>
          <w:rFonts w:ascii="Arial" w:eastAsia="Times New Roman" w:hAnsi="Arial" w:cs="Arial"/>
          <w:sz w:val="22"/>
        </w:rPr>
        <w:t>K</w:t>
      </w:r>
      <w:r w:rsidR="00127974" w:rsidRPr="001F1246">
        <w:rPr>
          <w:rFonts w:ascii="Arial" w:eastAsia="Times New Roman" w:hAnsi="Arial" w:cs="Arial"/>
          <w:sz w:val="22"/>
        </w:rPr>
        <w:t>reiptis į Užsakovą dėl įgaliojimo</w:t>
      </w:r>
      <w:r w:rsidR="0048549D" w:rsidRPr="001F1246">
        <w:rPr>
          <w:rFonts w:ascii="Arial" w:eastAsia="Times New Roman" w:hAnsi="Arial" w:cs="Arial"/>
          <w:sz w:val="22"/>
        </w:rPr>
        <w:t xml:space="preserve"> (Užsakovas įsipareigoja pateikti</w:t>
      </w:r>
      <w:r w:rsidR="00B57D0C" w:rsidRPr="001F1246">
        <w:rPr>
          <w:rFonts w:ascii="Arial" w:eastAsia="Times New Roman" w:hAnsi="Arial" w:cs="Arial"/>
          <w:sz w:val="22"/>
        </w:rPr>
        <w:t xml:space="preserve"> </w:t>
      </w:r>
      <w:r w:rsidR="0048549D" w:rsidRPr="001F1246">
        <w:rPr>
          <w:rFonts w:ascii="Arial" w:eastAsia="Times New Roman" w:hAnsi="Arial" w:cs="Arial"/>
          <w:sz w:val="22"/>
        </w:rPr>
        <w:t xml:space="preserve">įgaliojimą </w:t>
      </w:r>
      <w:r w:rsidR="00B57D0C" w:rsidRPr="001F1246">
        <w:rPr>
          <w:rFonts w:ascii="Arial" w:eastAsia="Times New Roman" w:hAnsi="Arial" w:cs="Arial"/>
          <w:sz w:val="22"/>
        </w:rPr>
        <w:t>per 5 (penkias) darbo dienas nuo Teikėjo</w:t>
      </w:r>
      <w:r w:rsidR="0037217F" w:rsidRPr="001F1246">
        <w:rPr>
          <w:rFonts w:ascii="Arial" w:eastAsia="Times New Roman" w:hAnsi="Arial" w:cs="Arial"/>
          <w:sz w:val="22"/>
        </w:rPr>
        <w:t xml:space="preserve"> prašymo</w:t>
      </w:r>
      <w:r w:rsidR="00211A13" w:rsidRPr="001F1246">
        <w:rPr>
          <w:rFonts w:ascii="Arial" w:eastAsia="Times New Roman" w:hAnsi="Arial" w:cs="Arial"/>
          <w:sz w:val="22"/>
        </w:rPr>
        <w:t>)</w:t>
      </w:r>
      <w:r w:rsidR="00127974" w:rsidRPr="001F1246">
        <w:rPr>
          <w:rFonts w:ascii="Arial" w:eastAsia="Times New Roman" w:hAnsi="Arial" w:cs="Arial"/>
          <w:sz w:val="22"/>
        </w:rPr>
        <w:t xml:space="preserve"> dėl prisijungimo sąlygų, statybą leidžiančio dokumento (pagal poreikį) ir kitų reikalingų duomenų bei dokumentų gavimo </w:t>
      </w:r>
      <w:r w:rsidRPr="001F1246">
        <w:rPr>
          <w:rFonts w:ascii="Arial" w:eastAsia="Times New Roman" w:hAnsi="Arial" w:cs="Arial"/>
          <w:sz w:val="22"/>
        </w:rPr>
        <w:t>Sutarčiai įvykdyti</w:t>
      </w:r>
      <w:r w:rsidR="00127974" w:rsidRPr="001F1246">
        <w:rPr>
          <w:rFonts w:ascii="Arial" w:eastAsia="Times New Roman" w:hAnsi="Arial" w:cs="Arial"/>
          <w:sz w:val="22"/>
        </w:rPr>
        <w:t xml:space="preserve"> ir procedūroms atlikti</w:t>
      </w:r>
      <w:r w:rsidR="00CF5E7B" w:rsidRPr="001F1246">
        <w:rPr>
          <w:rFonts w:ascii="Arial" w:eastAsia="Times New Roman" w:hAnsi="Arial" w:cs="Arial"/>
          <w:sz w:val="22"/>
        </w:rPr>
        <w:t>.</w:t>
      </w:r>
    </w:p>
    <w:bookmarkEnd w:id="3"/>
    <w:p w14:paraId="76A7F808" w14:textId="7AC9CC9D" w:rsidR="00F078B5" w:rsidRPr="001F1246" w:rsidRDefault="00481A5B" w:rsidP="00061771">
      <w:pPr>
        <w:pStyle w:val="ListParagraph"/>
        <w:numPr>
          <w:ilvl w:val="1"/>
          <w:numId w:val="1"/>
        </w:numPr>
        <w:ind w:left="567" w:firstLine="0"/>
        <w:jc w:val="both"/>
        <w:rPr>
          <w:rFonts w:ascii="Arial" w:eastAsia="Times New Roman" w:hAnsi="Arial" w:cs="Arial"/>
          <w:sz w:val="22"/>
        </w:rPr>
      </w:pPr>
      <w:r w:rsidRPr="001F1246">
        <w:rPr>
          <w:rFonts w:ascii="Arial" w:eastAsia="Times New Roman" w:hAnsi="Arial" w:cs="Arial"/>
          <w:sz w:val="22"/>
        </w:rPr>
        <w:t>Teikėjas įsipareigoja savo rizika bei sąskaita tinkamai ir kokybiškai suteikti statybinių tyrinėjimų,</w:t>
      </w:r>
      <w:r w:rsidR="00D517E8" w:rsidRPr="001F1246">
        <w:rPr>
          <w:rFonts w:ascii="Arial" w:eastAsia="Times New Roman" w:hAnsi="Arial" w:cs="Arial"/>
          <w:sz w:val="22"/>
        </w:rPr>
        <w:t xml:space="preserve"> bandymų,</w:t>
      </w:r>
      <w:r w:rsidRPr="001F1246">
        <w:rPr>
          <w:rFonts w:ascii="Arial" w:eastAsia="Times New Roman" w:hAnsi="Arial" w:cs="Arial"/>
          <w:sz w:val="22"/>
        </w:rPr>
        <w:t xml:space="preserve"> aplinkosaugos ir statinių statybos projektavimo paslaugas ir privalo parengti Projektą pagal Užsakovo pateiktas technines specifikacijas </w:t>
      </w:r>
      <w:r w:rsidR="00E632DD" w:rsidRPr="001F1246">
        <w:rPr>
          <w:rFonts w:ascii="Arial" w:eastAsia="Times New Roman" w:hAnsi="Arial" w:cs="Arial"/>
          <w:sz w:val="22"/>
        </w:rPr>
        <w:t>ir T</w:t>
      </w:r>
      <w:r w:rsidRPr="001F1246">
        <w:rPr>
          <w:rFonts w:ascii="Arial" w:eastAsia="Times New Roman" w:hAnsi="Arial" w:cs="Arial"/>
          <w:sz w:val="22"/>
        </w:rPr>
        <w:t>echninę užduotį</w:t>
      </w:r>
      <w:r w:rsidR="004F7744" w:rsidRPr="001F1246">
        <w:rPr>
          <w:rFonts w:ascii="Arial" w:eastAsia="Times New Roman" w:hAnsi="Arial" w:cs="Arial"/>
          <w:sz w:val="22"/>
        </w:rPr>
        <w:t xml:space="preserve"> </w:t>
      </w:r>
      <w:r w:rsidRPr="001F1246">
        <w:rPr>
          <w:rFonts w:ascii="Arial" w:eastAsia="Times New Roman" w:hAnsi="Arial" w:cs="Arial"/>
          <w:sz w:val="22"/>
        </w:rPr>
        <w:t xml:space="preserve"> per </w:t>
      </w:r>
      <w:r w:rsidR="002E0665" w:rsidRPr="001F1246">
        <w:rPr>
          <w:rFonts w:ascii="Arial" w:eastAsia="Times New Roman" w:hAnsi="Arial" w:cs="Arial"/>
          <w:sz w:val="22"/>
        </w:rPr>
        <w:t xml:space="preserve">Sutarties </w:t>
      </w:r>
      <w:r w:rsidRPr="001F1246">
        <w:rPr>
          <w:rFonts w:ascii="Arial" w:eastAsia="Times New Roman" w:hAnsi="Arial" w:cs="Arial"/>
          <w:sz w:val="22"/>
        </w:rPr>
        <w:t>Projektavimo grafike nurodytą terminą, laikydamasis projektavimo sąlygų, teritorijų planavimo dokumentų</w:t>
      </w:r>
      <w:r w:rsidR="003141AA" w:rsidRPr="001F1246">
        <w:rPr>
          <w:rFonts w:ascii="Arial" w:eastAsia="Times New Roman" w:hAnsi="Arial" w:cs="Arial"/>
          <w:sz w:val="22"/>
        </w:rPr>
        <w:t xml:space="preserve"> (</w:t>
      </w:r>
      <w:r w:rsidR="00D43875" w:rsidRPr="001F1246">
        <w:rPr>
          <w:rFonts w:ascii="Arial" w:hAnsi="Arial" w:cs="Arial"/>
          <w:sz w:val="22"/>
        </w:rPr>
        <w:t>projekto aiškinamajame rašte pateikti trumpą jų analizę nurodant projektuojamo objekto vietą ir pagrindimą, kad projektuojamo objekto sprendiniai neprieštarauja</w:t>
      </w:r>
      <w:r w:rsidR="00F220BD" w:rsidRPr="001F1246">
        <w:rPr>
          <w:rFonts w:ascii="Arial" w:hAnsi="Arial" w:cs="Arial"/>
          <w:sz w:val="22"/>
        </w:rPr>
        <w:t xml:space="preserve"> planavimo </w:t>
      </w:r>
      <w:r w:rsidR="00C32F7D" w:rsidRPr="001F1246">
        <w:rPr>
          <w:rFonts w:ascii="Arial" w:hAnsi="Arial" w:cs="Arial"/>
          <w:sz w:val="22"/>
        </w:rPr>
        <w:t>dokumentams)</w:t>
      </w:r>
      <w:r w:rsidRPr="001F1246">
        <w:rPr>
          <w:rFonts w:ascii="Arial" w:eastAsia="Times New Roman" w:hAnsi="Arial" w:cs="Arial"/>
          <w:sz w:val="22"/>
        </w:rPr>
        <w:t xml:space="preserve">, galiojančių teisės aktų, </w:t>
      </w:r>
      <w:r w:rsidRPr="001F1246">
        <w:rPr>
          <w:rFonts w:ascii="Arial" w:eastAsia="Times New Roman" w:hAnsi="Arial" w:cs="Arial"/>
          <w:sz w:val="22"/>
        </w:rPr>
        <w:lastRenderedPageBreak/>
        <w:t>taisyklių, standartų, ir užtikrinti, kad parengtas Projektas atitiktų visus Statybos techninio reglamento STR 1.04.04:2017 „Statinio projektavimas, projekto ekspertizė“, patvirtinto Lietuvos Respublikos aplinkos ministro 2016 m. lapkričio 7 d. įsakymu Nr. D1-738 , reikalavimus.</w:t>
      </w:r>
    </w:p>
    <w:p w14:paraId="21BC50DB" w14:textId="77777777" w:rsidR="00EB46EB" w:rsidRPr="001F1246" w:rsidRDefault="00EB46EB"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Teikėjas turi parengti susitikimų, posėdžių dėl rengiamo Projekto sprendinių ar kitų su sutarties vykdymu susijusių klausimų protokolų projektus, formą ir turinį suderinti su Užsakovu;</w:t>
      </w:r>
    </w:p>
    <w:p w14:paraId="44CF4B3A" w14:textId="69D2D64A" w:rsidR="00AA7569" w:rsidRPr="001F1246" w:rsidRDefault="00AA7569" w:rsidP="00061771">
      <w:pPr>
        <w:pStyle w:val="ListParagraph"/>
        <w:numPr>
          <w:ilvl w:val="1"/>
          <w:numId w:val="1"/>
        </w:numPr>
        <w:ind w:left="567" w:firstLine="0"/>
        <w:jc w:val="both"/>
        <w:rPr>
          <w:rFonts w:ascii="Arial" w:eastAsia="Times New Roman" w:hAnsi="Arial" w:cs="Arial"/>
          <w:sz w:val="22"/>
        </w:rPr>
      </w:pPr>
      <w:r w:rsidRPr="001F1246">
        <w:rPr>
          <w:rFonts w:ascii="Arial" w:eastAsia="Times New Roman" w:hAnsi="Arial" w:cs="Arial"/>
          <w:sz w:val="22"/>
        </w:rPr>
        <w:t>Įvertinti ir esant poreikiui numatyti žvalgomųjų archeologinių tyrimų atlikimą (archeologinius žvalgymus, žvalgomuosius archeologinius tyrimus ar detaliuosius archeologinius tyrimus) sąnaudų kiekių žiniaraštyje nurodant aiškius mato vienetus (tyrinėjimų plotas, gylis). Planuojamų tyrinėjimų plotą parodyti grafiškai brėžinyje. Jeigu minėtų tyrinėjimų atlikti nereikia, pateikti tai pagrindžiančius argumentus.</w:t>
      </w:r>
    </w:p>
    <w:p w14:paraId="3A6022FC" w14:textId="446D4563" w:rsidR="00C50697" w:rsidRPr="001F1246" w:rsidRDefault="00376C05" w:rsidP="00061771">
      <w:pPr>
        <w:numPr>
          <w:ilvl w:val="1"/>
          <w:numId w:val="1"/>
        </w:numPr>
        <w:suppressAutoHyphens/>
        <w:spacing w:line="259" w:lineRule="auto"/>
        <w:ind w:left="567" w:firstLine="0"/>
        <w:rPr>
          <w:rFonts w:ascii="Arial" w:hAnsi="Arial" w:cs="Arial"/>
          <w:sz w:val="22"/>
          <w:szCs w:val="22"/>
        </w:rPr>
      </w:pPr>
      <w:bookmarkStart w:id="4" w:name="_Hlk96101923"/>
      <w:r w:rsidRPr="001F1246">
        <w:rPr>
          <w:rFonts w:ascii="Arial" w:hAnsi="Arial" w:cs="Arial"/>
          <w:sz w:val="22"/>
          <w:szCs w:val="22"/>
        </w:rPr>
        <w:t>P</w:t>
      </w:r>
      <w:r w:rsidR="00CD566A" w:rsidRPr="001F1246">
        <w:rPr>
          <w:rFonts w:ascii="Arial" w:hAnsi="Arial" w:cs="Arial"/>
          <w:sz w:val="22"/>
          <w:szCs w:val="22"/>
        </w:rPr>
        <w:t>arengti dokumentus ir gauti prisijungimo, technines (techninius reikalavimus) bei specialiąsias sąlygas (įskaitant savivaldybės prisijungimo sąlygas projektuojant sankryžas su savivaldybės valdomais keliais ir gatvėmis), kitus pagal poreikį būtinus duomenis ir dokumentus projekto parengimui. Apmokėti įmokas, susijusias su nurodytų dokumentų gavimu (kai už jų išdavimą taikomas mokestis)</w:t>
      </w:r>
      <w:r w:rsidRPr="001F1246">
        <w:rPr>
          <w:rFonts w:ascii="Arial" w:hAnsi="Arial" w:cs="Arial"/>
          <w:sz w:val="22"/>
          <w:szCs w:val="22"/>
        </w:rPr>
        <w:t>.</w:t>
      </w:r>
    </w:p>
    <w:p w14:paraId="7B7E17B7" w14:textId="0927C449" w:rsidR="00A9513C" w:rsidRPr="001F1246" w:rsidRDefault="00A9513C" w:rsidP="00061771">
      <w:pPr>
        <w:numPr>
          <w:ilvl w:val="1"/>
          <w:numId w:val="1"/>
        </w:numPr>
        <w:suppressAutoHyphens/>
        <w:spacing w:line="259" w:lineRule="auto"/>
        <w:ind w:left="567" w:firstLine="0"/>
        <w:rPr>
          <w:rFonts w:ascii="Arial" w:hAnsi="Arial" w:cs="Arial"/>
          <w:sz w:val="22"/>
          <w:szCs w:val="22"/>
        </w:rPr>
      </w:pPr>
      <w:r w:rsidRPr="001F1246">
        <w:rPr>
          <w:rFonts w:ascii="Arial" w:eastAsiaTheme="minorHAnsi" w:hAnsi="Arial" w:cs="Arial"/>
          <w:sz w:val="22"/>
          <w:szCs w:val="22"/>
        </w:rPr>
        <w:t>Projekto grafinė dalis turi būti įskaitoma. Topografijos informacija vaizduojama taip, kad neužgožtų sprendinių informacijos</w:t>
      </w:r>
      <w:r w:rsidR="0083065F" w:rsidRPr="001F1246">
        <w:rPr>
          <w:rFonts w:ascii="Arial" w:eastAsiaTheme="minorHAnsi" w:hAnsi="Arial" w:cs="Arial"/>
          <w:sz w:val="22"/>
          <w:szCs w:val="22"/>
        </w:rPr>
        <w:t xml:space="preserve"> </w:t>
      </w:r>
      <w:r w:rsidR="00895571" w:rsidRPr="001F1246">
        <w:rPr>
          <w:rFonts w:ascii="Arial" w:eastAsiaTheme="minorHAnsi" w:hAnsi="Arial" w:cs="Arial"/>
          <w:sz w:val="22"/>
          <w:szCs w:val="22"/>
        </w:rPr>
        <w:t>–</w:t>
      </w:r>
      <w:r w:rsidR="0083065F" w:rsidRPr="001F1246">
        <w:rPr>
          <w:rFonts w:ascii="Arial" w:eastAsiaTheme="minorHAnsi" w:hAnsi="Arial" w:cs="Arial"/>
          <w:sz w:val="22"/>
          <w:szCs w:val="22"/>
        </w:rPr>
        <w:t xml:space="preserve"> </w:t>
      </w:r>
      <w:r w:rsidRPr="001F1246">
        <w:rPr>
          <w:rFonts w:ascii="Arial" w:eastAsiaTheme="minorHAnsi" w:hAnsi="Arial" w:cs="Arial"/>
          <w:sz w:val="22"/>
          <w:szCs w:val="22"/>
        </w:rPr>
        <w:t>pvz</w:t>
      </w:r>
      <w:r w:rsidR="00895571" w:rsidRPr="001F1246">
        <w:rPr>
          <w:rFonts w:ascii="Arial" w:eastAsiaTheme="minorHAnsi" w:hAnsi="Arial" w:cs="Arial"/>
          <w:sz w:val="22"/>
          <w:szCs w:val="22"/>
        </w:rPr>
        <w:t>.,</w:t>
      </w:r>
      <w:r w:rsidRPr="001F1246">
        <w:rPr>
          <w:rFonts w:ascii="Arial" w:eastAsiaTheme="minorHAnsi" w:hAnsi="Arial" w:cs="Arial"/>
          <w:sz w:val="22"/>
          <w:szCs w:val="22"/>
        </w:rPr>
        <w:t xml:space="preserve"> pilka spalva, plonos linijos</w:t>
      </w:r>
      <w:r w:rsidR="004561FF" w:rsidRPr="001F1246">
        <w:rPr>
          <w:rFonts w:ascii="Arial" w:eastAsiaTheme="minorHAnsi" w:hAnsi="Arial" w:cs="Arial"/>
          <w:sz w:val="22"/>
          <w:szCs w:val="22"/>
        </w:rPr>
        <w:t xml:space="preserve"> (sąlyga netaikoma inžinerinių tinklų žymėjimui)</w:t>
      </w:r>
      <w:r w:rsidRPr="001F1246">
        <w:rPr>
          <w:rFonts w:ascii="Arial" w:eastAsiaTheme="minorHAnsi" w:hAnsi="Arial" w:cs="Arial"/>
          <w:sz w:val="22"/>
          <w:szCs w:val="22"/>
        </w:rPr>
        <w:t>.</w:t>
      </w:r>
    </w:p>
    <w:p w14:paraId="3541F700" w14:textId="1F50B689" w:rsidR="003E2DBD" w:rsidRPr="001F1246" w:rsidRDefault="00A9513C" w:rsidP="00061771">
      <w:pPr>
        <w:numPr>
          <w:ilvl w:val="1"/>
          <w:numId w:val="1"/>
        </w:numPr>
        <w:suppressAutoHyphens/>
        <w:spacing w:line="259" w:lineRule="auto"/>
        <w:ind w:left="567" w:firstLine="0"/>
        <w:rPr>
          <w:rFonts w:ascii="Arial" w:hAnsi="Arial" w:cs="Arial"/>
          <w:sz w:val="22"/>
          <w:szCs w:val="22"/>
        </w:rPr>
      </w:pPr>
      <w:r w:rsidRPr="001F1246">
        <w:rPr>
          <w:rFonts w:ascii="Arial" w:eastAsiaTheme="minorHAnsi" w:hAnsi="Arial" w:cs="Arial"/>
          <w:sz w:val="22"/>
          <w:szCs w:val="22"/>
        </w:rPr>
        <w:t>P</w:t>
      </w:r>
      <w:r w:rsidR="003E2DBD" w:rsidRPr="001F1246">
        <w:rPr>
          <w:rFonts w:ascii="Arial" w:eastAsiaTheme="minorHAnsi" w:hAnsi="Arial" w:cs="Arial"/>
          <w:sz w:val="22"/>
          <w:szCs w:val="22"/>
        </w:rPr>
        <w:t>rojekt</w:t>
      </w:r>
      <w:r w:rsidR="000C4D93" w:rsidRPr="001F1246">
        <w:rPr>
          <w:rFonts w:ascii="Arial" w:eastAsiaTheme="minorHAnsi" w:hAnsi="Arial" w:cs="Arial"/>
          <w:sz w:val="22"/>
          <w:szCs w:val="22"/>
        </w:rPr>
        <w:t>e</w:t>
      </w:r>
      <w:r w:rsidR="003E2DBD" w:rsidRPr="001F1246">
        <w:rPr>
          <w:rFonts w:ascii="Arial" w:eastAsiaTheme="minorHAnsi" w:hAnsi="Arial" w:cs="Arial"/>
          <w:sz w:val="22"/>
          <w:szCs w:val="22"/>
        </w:rPr>
        <w:t xml:space="preserve"> teikiamos nuotraukos (atliekant fotofiksaciją) turi būti aktualios datos (nuotraukoje turi matytis datos žyma). </w:t>
      </w:r>
      <w:r w:rsidR="003E2DBD" w:rsidRPr="001F1246">
        <w:rPr>
          <w:rFonts w:ascii="Arial" w:eastAsiaTheme="minorHAnsi" w:hAnsi="Arial" w:cs="Arial"/>
          <w:b/>
          <w:bCs/>
          <w:sz w:val="22"/>
          <w:szCs w:val="22"/>
        </w:rPr>
        <w:t>Draudžiama</w:t>
      </w:r>
      <w:r w:rsidR="003E2DBD" w:rsidRPr="001F1246">
        <w:rPr>
          <w:rFonts w:ascii="Arial" w:eastAsiaTheme="minorHAnsi" w:hAnsi="Arial" w:cs="Arial"/>
          <w:sz w:val="22"/>
          <w:szCs w:val="22"/>
        </w:rPr>
        <w:t xml:space="preserve"> pateikinėti fotofiksacijas iš internetinių puslapių (pvz. </w:t>
      </w:r>
      <w:proofErr w:type="spellStart"/>
      <w:r w:rsidR="003E2DBD" w:rsidRPr="001F1246">
        <w:rPr>
          <w:rFonts w:ascii="Arial" w:eastAsiaTheme="minorHAnsi" w:hAnsi="Arial" w:cs="Arial"/>
          <w:i/>
          <w:iCs/>
          <w:sz w:val="22"/>
          <w:szCs w:val="22"/>
        </w:rPr>
        <w:t>google</w:t>
      </w:r>
      <w:proofErr w:type="spellEnd"/>
      <w:r w:rsidR="003E2DBD" w:rsidRPr="001F1246">
        <w:rPr>
          <w:rFonts w:ascii="Arial" w:eastAsiaTheme="minorHAnsi" w:hAnsi="Arial" w:cs="Arial"/>
          <w:i/>
          <w:iCs/>
          <w:sz w:val="22"/>
          <w:szCs w:val="22"/>
        </w:rPr>
        <w:t xml:space="preserve"> </w:t>
      </w:r>
      <w:proofErr w:type="spellStart"/>
      <w:r w:rsidR="003E2DBD" w:rsidRPr="001F1246">
        <w:rPr>
          <w:rFonts w:ascii="Arial" w:eastAsiaTheme="minorHAnsi" w:hAnsi="Arial" w:cs="Arial"/>
          <w:i/>
          <w:iCs/>
          <w:sz w:val="22"/>
          <w:szCs w:val="22"/>
        </w:rPr>
        <w:t>maps</w:t>
      </w:r>
      <w:proofErr w:type="spellEnd"/>
      <w:r w:rsidR="003E2DBD" w:rsidRPr="001F1246">
        <w:rPr>
          <w:rFonts w:ascii="Arial" w:eastAsiaTheme="minorHAnsi" w:hAnsi="Arial" w:cs="Arial"/>
          <w:sz w:val="22"/>
          <w:szCs w:val="22"/>
        </w:rPr>
        <w:t xml:space="preserve"> ir pan.)</w:t>
      </w:r>
    </w:p>
    <w:p w14:paraId="460F8BBD" w14:textId="34A989CB" w:rsidR="00D011CF" w:rsidRPr="001F1246" w:rsidRDefault="00376C05"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G</w:t>
      </w:r>
      <w:r w:rsidR="00D011CF" w:rsidRPr="001F1246">
        <w:rPr>
          <w:rFonts w:ascii="Arial" w:hAnsi="Arial" w:cs="Arial"/>
          <w:sz w:val="22"/>
          <w:szCs w:val="22"/>
        </w:rPr>
        <w:t xml:space="preserve">auti privačių žemės sklypų savininkų sutikimus (sutartis) laikinam žemės panaudojimui, jei </w:t>
      </w:r>
      <w:r w:rsidR="00B46A62" w:rsidRPr="001F1246">
        <w:rPr>
          <w:rFonts w:ascii="Arial" w:hAnsi="Arial" w:cs="Arial"/>
          <w:sz w:val="22"/>
          <w:szCs w:val="22"/>
        </w:rPr>
        <w:t>Projekto</w:t>
      </w:r>
      <w:r w:rsidR="00D011CF" w:rsidRPr="001F1246">
        <w:rPr>
          <w:rFonts w:ascii="Arial" w:hAnsi="Arial" w:cs="Arial"/>
          <w:sz w:val="22"/>
          <w:szCs w:val="22"/>
        </w:rPr>
        <w:t xml:space="preserve"> projektinių sprendinių įgyvendinimui (statybos aikštelės įrengimui, apylankai ar pan.) reikia pasinaudoti privačiomis teritorijomis (žemėmis). Tais atvejais, kai žemės sklypų savininkai reikalauja apmokėjimo už laikiną žemės sklypų panaudojimą, sutikimas (sutartis) dėl laikino žemės panaudojimo turi būti pasirašoma tik tada, kai apmokėjimo suma yra suderinta su </w:t>
      </w:r>
      <w:r w:rsidR="00352DF1" w:rsidRPr="001F1246">
        <w:rPr>
          <w:rFonts w:ascii="Arial" w:hAnsi="Arial" w:cs="Arial"/>
          <w:sz w:val="22"/>
          <w:szCs w:val="22"/>
        </w:rPr>
        <w:t>Užsakovu</w:t>
      </w:r>
      <w:r w:rsidR="00F54577" w:rsidRPr="001F1246">
        <w:rPr>
          <w:rFonts w:ascii="Arial" w:hAnsi="Arial" w:cs="Arial"/>
          <w:sz w:val="22"/>
          <w:szCs w:val="22"/>
        </w:rPr>
        <w:t>.</w:t>
      </w:r>
    </w:p>
    <w:bookmarkEnd w:id="4"/>
    <w:p w14:paraId="38A483D5" w14:textId="47B72302" w:rsidR="000E16BC" w:rsidRPr="001F1246" w:rsidRDefault="00290DD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I</w:t>
      </w:r>
      <w:r w:rsidR="000E16BC" w:rsidRPr="001F1246">
        <w:rPr>
          <w:rFonts w:ascii="Arial" w:hAnsi="Arial" w:cs="Arial"/>
          <w:sz w:val="22"/>
          <w:szCs w:val="22"/>
        </w:rPr>
        <w:t>dentifikuoti nagrinėjamame objekte saugaus eismo požiūriu problemiškas vietas bei suprojektuoti (parinkti) inžinerines eismo saugos priemones joms panaikinti ir visame projektuojamo kelio ruože maksimaliai užtikrinti saugias eismo sąlygas visų galimų eismo dalyvių atžvilgiu</w:t>
      </w:r>
      <w:r w:rsidRPr="001F1246">
        <w:rPr>
          <w:rFonts w:ascii="Arial" w:hAnsi="Arial" w:cs="Arial"/>
          <w:sz w:val="22"/>
          <w:szCs w:val="22"/>
        </w:rPr>
        <w:t>.</w:t>
      </w:r>
    </w:p>
    <w:p w14:paraId="7C9C71AB" w14:textId="3A4A38C2" w:rsidR="007311F3" w:rsidRPr="001F1246" w:rsidRDefault="00CE4142" w:rsidP="00061771">
      <w:pPr>
        <w:numPr>
          <w:ilvl w:val="1"/>
          <w:numId w:val="1"/>
        </w:numPr>
        <w:suppressAutoHyphens/>
        <w:spacing w:line="259" w:lineRule="auto"/>
        <w:ind w:left="567" w:firstLine="0"/>
        <w:rPr>
          <w:rFonts w:ascii="Arial" w:hAnsi="Arial" w:cs="Arial"/>
          <w:color w:val="00B0F0"/>
          <w:sz w:val="22"/>
          <w:szCs w:val="22"/>
        </w:rPr>
      </w:pPr>
      <w:r w:rsidRPr="001F1246">
        <w:rPr>
          <w:rFonts w:ascii="Arial" w:hAnsi="Arial" w:cs="Arial"/>
          <w:sz w:val="22"/>
          <w:szCs w:val="22"/>
          <w:lang w:eastAsia="lt-LT"/>
        </w:rPr>
        <w:t xml:space="preserve">Teikėjas neturi teisės Projekte nurodyti </w:t>
      </w:r>
      <w:r w:rsidRPr="001F1246">
        <w:rPr>
          <w:rFonts w:ascii="Arial" w:hAnsi="Arial" w:cs="Arial"/>
          <w:sz w:val="22"/>
          <w:szCs w:val="22"/>
        </w:rPr>
        <w:t>konkretaus modelio ar šaltinio, konkretaus proceso ar prekės ženklo, patento, tipų, konkrečios kilmės ar gamybos, dėl kurių tam tikroms įmonėms ar tam tikriems produktams būtų sudarytos palankesnės sąlygos arba jie būtų atmesti.</w:t>
      </w:r>
      <w:r w:rsidRPr="001F1246">
        <w:rPr>
          <w:rFonts w:ascii="Arial" w:hAnsi="Arial" w:cs="Arial"/>
          <w:sz w:val="22"/>
          <w:szCs w:val="22"/>
          <w:lang w:eastAsia="lt-LT"/>
        </w:rPr>
        <w:t xml:space="preserve"> </w:t>
      </w:r>
      <w:r w:rsidR="007311F3" w:rsidRPr="001F1246">
        <w:rPr>
          <w:rFonts w:ascii="Arial" w:hAnsi="Arial" w:cs="Arial"/>
          <w:sz w:val="22"/>
          <w:szCs w:val="22"/>
        </w:rPr>
        <w:t>Toks nurodymas yra leistinas išimties tvarka, kai pirkimo objekto yra neįmanoma tiksliai ir suprantamai apibūdinti. Šiuo atveju nurodymas pateikiamas įrašant žodžius „arba lygiavertis“</w:t>
      </w:r>
      <w:r w:rsidR="00B643E1" w:rsidRPr="001F1246">
        <w:rPr>
          <w:rFonts w:ascii="Arial" w:hAnsi="Arial" w:cs="Arial"/>
          <w:sz w:val="22"/>
          <w:szCs w:val="22"/>
        </w:rPr>
        <w:t xml:space="preserve">. </w:t>
      </w:r>
      <w:r w:rsidR="006A0A2C" w:rsidRPr="001F1246">
        <w:rPr>
          <w:rFonts w:ascii="Arial" w:hAnsi="Arial" w:cs="Arial"/>
          <w:sz w:val="22"/>
          <w:szCs w:val="22"/>
        </w:rPr>
        <w:t>Projektas turi atitikti Lietuvos Respublikos viešųjų pirkimų įstatymo</w:t>
      </w:r>
      <w:r w:rsidR="001F1246" w:rsidRPr="001F1246">
        <w:rPr>
          <w:rFonts w:ascii="Arial" w:hAnsi="Arial" w:cs="Arial"/>
          <w:sz w:val="22"/>
          <w:szCs w:val="22"/>
        </w:rPr>
        <w:t xml:space="preserve"> (toliau – VPĮ)</w:t>
      </w:r>
      <w:r w:rsidR="006A0A2C" w:rsidRPr="001F1246">
        <w:rPr>
          <w:rFonts w:ascii="Arial" w:hAnsi="Arial" w:cs="Arial"/>
          <w:sz w:val="22"/>
          <w:szCs w:val="22"/>
        </w:rPr>
        <w:t xml:space="preserve"> </w:t>
      </w:r>
      <w:r w:rsidR="000E3AD7" w:rsidRPr="001F1246">
        <w:rPr>
          <w:rFonts w:ascii="Arial" w:hAnsi="Arial" w:cs="Arial"/>
          <w:sz w:val="22"/>
          <w:szCs w:val="22"/>
        </w:rPr>
        <w:t xml:space="preserve">37 str. 3 d. </w:t>
      </w:r>
      <w:r w:rsidR="001F1246" w:rsidRPr="001F1246">
        <w:rPr>
          <w:rFonts w:ascii="Arial" w:hAnsi="Arial" w:cs="Arial"/>
          <w:sz w:val="22"/>
          <w:szCs w:val="22"/>
        </w:rPr>
        <w:t>Pažymėtina, kad konkurencijos užtikrinimo ir tiekėjų nediskriminavimo imperatyvas gali būti pažeistas tiek techninėje specifikacijoje tiesiogiai įtvirtinant nepagrįstas, perteklines ar kitais būdais konkurenciją ribojančias sąlygas, tiek nustatant VPĮ 37 straipsnio nuostatas formaliai atitinkančius reikalavimus, kurių deriniu (sąlygų grupe) ar jų visuma viešojo pirkimo sąlygos pritaikomos vienam tiekėjui ar gamintojui (ar labai siauram jų ratui)</w:t>
      </w:r>
      <w:r w:rsidR="001F1246">
        <w:rPr>
          <w:rFonts w:ascii="Arial" w:hAnsi="Arial" w:cs="Arial"/>
          <w:sz w:val="22"/>
          <w:szCs w:val="22"/>
        </w:rPr>
        <w:t xml:space="preserve"> (plačiau žr. Viešųjų pirkimų įstatymo komentarą </w:t>
      </w:r>
      <w:hyperlink r:id="rId11" w:history="1">
        <w:r w:rsidR="00F61247" w:rsidRPr="00F76644">
          <w:rPr>
            <w:rStyle w:val="Hyperlink"/>
            <w:rFonts w:ascii="Arial" w:hAnsi="Arial" w:cs="Arial"/>
            <w:sz w:val="22"/>
            <w:szCs w:val="22"/>
          </w:rPr>
          <w:t>https://klausk.vpt.lt/hc/lt/articles/360016399100-37-straipsnis-Techninė-specifikacija</w:t>
        </w:r>
      </w:hyperlink>
      <w:r w:rsidR="00F61247">
        <w:rPr>
          <w:rFonts w:ascii="Arial" w:hAnsi="Arial" w:cs="Arial"/>
          <w:sz w:val="22"/>
          <w:szCs w:val="22"/>
        </w:rPr>
        <w:t>).</w:t>
      </w:r>
    </w:p>
    <w:p w14:paraId="7619CEB5" w14:textId="5A82917D" w:rsidR="00284C91" w:rsidRPr="001F1246" w:rsidRDefault="00CE4142" w:rsidP="007311F3">
      <w:pPr>
        <w:suppressAutoHyphens/>
        <w:spacing w:line="259" w:lineRule="auto"/>
        <w:ind w:left="567"/>
        <w:rPr>
          <w:rFonts w:ascii="Arial" w:hAnsi="Arial" w:cs="Arial"/>
          <w:color w:val="00B0F0"/>
          <w:sz w:val="22"/>
          <w:szCs w:val="22"/>
        </w:rPr>
      </w:pPr>
      <w:r w:rsidRPr="001F1246">
        <w:rPr>
          <w:rFonts w:ascii="Arial" w:hAnsi="Arial" w:cs="Arial"/>
          <w:sz w:val="22"/>
          <w:szCs w:val="22"/>
          <w:lang w:eastAsia="lt-LT"/>
        </w:rPr>
        <w:t xml:space="preserve">Teikėjo Projekte </w:t>
      </w:r>
      <w:r w:rsidR="00042ABE">
        <w:rPr>
          <w:rFonts w:ascii="Arial" w:hAnsi="Arial" w:cs="Arial"/>
          <w:sz w:val="22"/>
          <w:szCs w:val="22"/>
          <w:lang w:eastAsia="lt-LT"/>
        </w:rPr>
        <w:t xml:space="preserve">tiesiogiai ar netiesiogiai </w:t>
      </w:r>
      <w:r w:rsidRPr="001F1246">
        <w:rPr>
          <w:rFonts w:ascii="Arial" w:hAnsi="Arial" w:cs="Arial"/>
          <w:sz w:val="22"/>
          <w:szCs w:val="22"/>
          <w:lang w:eastAsia="lt-LT"/>
        </w:rPr>
        <w:t>nurodyti šiame punkte išvardyti konkretūs statybos gaminiai ir technologijos laikomi Projekto trūkumais</w:t>
      </w:r>
      <w:r w:rsidR="00BE1BF9" w:rsidRPr="001F1246">
        <w:rPr>
          <w:rFonts w:ascii="Arial" w:hAnsi="Arial" w:cs="Arial"/>
          <w:sz w:val="22"/>
          <w:szCs w:val="22"/>
          <w:lang w:eastAsia="lt-LT"/>
        </w:rPr>
        <w:t>.</w:t>
      </w:r>
    </w:p>
    <w:p w14:paraId="485EC43D" w14:textId="4BF65818" w:rsidR="00074875" w:rsidRPr="001F1246" w:rsidRDefault="000E16BC"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Atlikti planuojamos ūkinės veiklos (PŪV) poveikio aplinkai vertinimą (PAV) ar / ir PŪV atranką dėl PAV, kai pagal LR planuojamos ūkinės veiklos poveikio aplinkai vertinimo įstatymo nuostatas turi būti atliktos PŪV PAV procedūros (įskaitant PŪV PAV įstatymo 2 priedo 14 p.). Nustatyti PŪV poveikio „</w:t>
      </w:r>
      <w:proofErr w:type="spellStart"/>
      <w:r w:rsidRPr="001F1246">
        <w:rPr>
          <w:rFonts w:ascii="Arial" w:hAnsi="Arial" w:cs="Arial"/>
          <w:sz w:val="22"/>
          <w:szCs w:val="22"/>
        </w:rPr>
        <w:t>Natura</w:t>
      </w:r>
      <w:proofErr w:type="spellEnd"/>
      <w:r w:rsidRPr="001F1246">
        <w:rPr>
          <w:rFonts w:ascii="Arial" w:hAnsi="Arial" w:cs="Arial"/>
          <w:sz w:val="22"/>
          <w:szCs w:val="22"/>
        </w:rPr>
        <w:t xml:space="preserve"> 2000“ teritorijoms reikšmingumą (dokumentų rengėjas turi turėti aukštąjį išsilavinimą srities, kuri atitinka rengiamų poveikio aplinkai vertinimo dokumentų ar jų dalių specifiką). </w:t>
      </w:r>
      <w:r w:rsidR="001F6BA3" w:rsidRPr="001F1246">
        <w:rPr>
          <w:rFonts w:ascii="Arial" w:hAnsi="Arial" w:cs="Arial"/>
          <w:sz w:val="22"/>
          <w:szCs w:val="22"/>
        </w:rPr>
        <w:t>Dokumentai turi atitikti taikomo (pagal rengiamo dokumento rūšį) tvarkos aprašo reikalavimus. Aplinkosauginiuose dokumentuose turi būti pateikiamas detalus siūlomų neigiamą poveikį aplinkai mažinančių priemonių aprašymas, rekomendacijos jų projektavimui. Visos rekomenduojamos aplinkosauginės priemonės privalo būti kuo anksčiau įtrauktos į Projekto sprendinių kompleksą bei tikslinamos projektavimo metu. Rengiant aplinkosauginius dokumentus atlikti išsamią želdinių analizę, dokumentų rengimo stadijoje surinkti įmanomą informaciją pagal šių specifikacijų 1</w:t>
      </w:r>
      <w:r w:rsidR="0056190F" w:rsidRPr="001F1246">
        <w:rPr>
          <w:rFonts w:ascii="Arial" w:hAnsi="Arial" w:cs="Arial"/>
          <w:sz w:val="22"/>
          <w:szCs w:val="22"/>
        </w:rPr>
        <w:t>0</w:t>
      </w:r>
      <w:r w:rsidR="001F6BA3" w:rsidRPr="001F1246">
        <w:rPr>
          <w:rFonts w:ascii="Arial" w:hAnsi="Arial" w:cs="Arial"/>
          <w:sz w:val="22"/>
          <w:szCs w:val="22"/>
        </w:rPr>
        <w:t>.1</w:t>
      </w:r>
      <w:r w:rsidR="0056190F" w:rsidRPr="001F1246">
        <w:rPr>
          <w:rFonts w:ascii="Arial" w:hAnsi="Arial" w:cs="Arial"/>
          <w:sz w:val="22"/>
          <w:szCs w:val="22"/>
        </w:rPr>
        <w:t>8</w:t>
      </w:r>
      <w:r w:rsidR="001F6BA3" w:rsidRPr="001F1246">
        <w:rPr>
          <w:rFonts w:ascii="Arial" w:hAnsi="Arial" w:cs="Arial"/>
          <w:sz w:val="22"/>
          <w:szCs w:val="22"/>
        </w:rPr>
        <w:t xml:space="preserve"> punktą. Rengiant privalomuosius aplinkosauginius dokumentus, prieš teikiant derinimui su atsakingomis institucijomis, pateikti Užsakovui peržiūrai (*.</w:t>
      </w:r>
      <w:proofErr w:type="spellStart"/>
      <w:r w:rsidR="001F6BA3" w:rsidRPr="001F1246">
        <w:rPr>
          <w:rFonts w:ascii="Arial" w:hAnsi="Arial" w:cs="Arial"/>
          <w:sz w:val="22"/>
          <w:szCs w:val="22"/>
        </w:rPr>
        <w:t>docx</w:t>
      </w:r>
      <w:proofErr w:type="spellEnd"/>
      <w:r w:rsidR="001F6BA3" w:rsidRPr="001F1246">
        <w:rPr>
          <w:rFonts w:ascii="Arial" w:hAnsi="Arial" w:cs="Arial"/>
          <w:sz w:val="22"/>
          <w:szCs w:val="22"/>
        </w:rPr>
        <w:t xml:space="preserve"> formatu).</w:t>
      </w:r>
    </w:p>
    <w:p w14:paraId="4AE2FD3B" w14:textId="73FCE80A" w:rsidR="000E16BC" w:rsidRPr="001F1246" w:rsidRDefault="000E16BC" w:rsidP="00074875">
      <w:pPr>
        <w:suppressAutoHyphens/>
        <w:spacing w:line="259" w:lineRule="auto"/>
        <w:ind w:left="567"/>
        <w:rPr>
          <w:rFonts w:ascii="Arial" w:hAnsi="Arial" w:cs="Arial"/>
          <w:sz w:val="22"/>
          <w:szCs w:val="22"/>
        </w:rPr>
      </w:pPr>
      <w:r w:rsidRPr="001F1246">
        <w:rPr>
          <w:rFonts w:ascii="Arial" w:hAnsi="Arial" w:cs="Arial"/>
          <w:sz w:val="22"/>
          <w:szCs w:val="22"/>
        </w:rPr>
        <w:lastRenderedPageBreak/>
        <w:t xml:space="preserve">Jei </w:t>
      </w:r>
      <w:r w:rsidR="00916DAE" w:rsidRPr="001F1246">
        <w:rPr>
          <w:rFonts w:ascii="Arial" w:hAnsi="Arial" w:cs="Arial"/>
          <w:sz w:val="22"/>
          <w:szCs w:val="22"/>
        </w:rPr>
        <w:t>Užsakovas</w:t>
      </w:r>
      <w:r w:rsidRPr="001F1246">
        <w:rPr>
          <w:rFonts w:ascii="Arial" w:hAnsi="Arial" w:cs="Arial"/>
          <w:sz w:val="22"/>
          <w:szCs w:val="22"/>
        </w:rPr>
        <w:t xml:space="preserve"> po peržiūros pateiks pastabas, koreguoti dokumentus, sprendinius pagal gautas pastabas. Kreipiantis į atsakingas institucijas aplinkos apsaugos procedūrų išaiškinimo klausimais, informuoti ir derinti kreipimąsi su</w:t>
      </w:r>
      <w:r w:rsidR="00974D38" w:rsidRPr="001F1246">
        <w:rPr>
          <w:rFonts w:ascii="Arial" w:hAnsi="Arial" w:cs="Arial"/>
          <w:sz w:val="22"/>
          <w:szCs w:val="22"/>
        </w:rPr>
        <w:t xml:space="preserve"> Užsakovu</w:t>
      </w:r>
      <w:r w:rsidRPr="001F1246">
        <w:rPr>
          <w:rFonts w:ascii="Arial" w:hAnsi="Arial" w:cs="Arial"/>
          <w:sz w:val="22"/>
          <w:szCs w:val="22"/>
        </w:rPr>
        <w:t xml:space="preserve">. Teikiant </w:t>
      </w:r>
      <w:r w:rsidR="00974D38" w:rsidRPr="001F1246">
        <w:rPr>
          <w:rFonts w:ascii="Arial" w:hAnsi="Arial" w:cs="Arial"/>
          <w:sz w:val="22"/>
          <w:szCs w:val="22"/>
        </w:rPr>
        <w:t>Užsakovui</w:t>
      </w:r>
      <w:r w:rsidRPr="001F1246">
        <w:rPr>
          <w:rFonts w:ascii="Arial" w:hAnsi="Arial" w:cs="Arial"/>
          <w:sz w:val="22"/>
          <w:szCs w:val="22"/>
        </w:rPr>
        <w:t xml:space="preserve"> projektavimo darbų grafiką, įtraukti privalomųjų aplinkosauginių dokumentų rengimą. Jei aplinkosauginiai dokumentai teisiškai neprivalomi, kuo anksčiau, pagrindžiant teisės aktų nuostatomis, informuoti </w:t>
      </w:r>
      <w:r w:rsidR="00883F79" w:rsidRPr="001F1246">
        <w:rPr>
          <w:rFonts w:ascii="Arial" w:hAnsi="Arial" w:cs="Arial"/>
          <w:sz w:val="22"/>
          <w:szCs w:val="22"/>
        </w:rPr>
        <w:t>Užsakovą</w:t>
      </w:r>
      <w:r w:rsidRPr="001F1246">
        <w:rPr>
          <w:rFonts w:ascii="Arial" w:hAnsi="Arial" w:cs="Arial"/>
          <w:sz w:val="22"/>
          <w:szCs w:val="22"/>
        </w:rPr>
        <w:t xml:space="preserve">. Jei tas pats </w:t>
      </w:r>
      <w:r w:rsidR="00A8017D" w:rsidRPr="001F1246">
        <w:rPr>
          <w:rFonts w:ascii="Arial" w:hAnsi="Arial" w:cs="Arial"/>
          <w:sz w:val="22"/>
          <w:szCs w:val="22"/>
        </w:rPr>
        <w:t>T</w:t>
      </w:r>
      <w:r w:rsidRPr="001F1246">
        <w:rPr>
          <w:rFonts w:ascii="Arial" w:hAnsi="Arial" w:cs="Arial"/>
          <w:sz w:val="22"/>
          <w:szCs w:val="22"/>
        </w:rPr>
        <w:t>eikėjas rengia kelis susijusių kelių ruožų projektus (pagal atskiras sutartis), PAV procedūros turėtų būti sujungtos.</w:t>
      </w:r>
    </w:p>
    <w:p w14:paraId="01199ACD" w14:textId="18F5B83D" w:rsidR="000E16BC" w:rsidRPr="001F1246" w:rsidRDefault="002F15BC"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S</w:t>
      </w:r>
      <w:r w:rsidR="000E16BC" w:rsidRPr="001F1246">
        <w:rPr>
          <w:rFonts w:ascii="Arial" w:hAnsi="Arial" w:cs="Arial"/>
          <w:sz w:val="22"/>
          <w:szCs w:val="22"/>
        </w:rPr>
        <w:t>avarankiškai apsirūpinti paslaugoms teikti reikalingais materialiniais ištekliais, atsakyti už blogą paslaugų kokybę</w:t>
      </w:r>
      <w:r w:rsidR="00BE1BF9" w:rsidRPr="001F1246">
        <w:rPr>
          <w:rFonts w:ascii="Arial" w:hAnsi="Arial" w:cs="Arial"/>
          <w:sz w:val="22"/>
          <w:szCs w:val="22"/>
        </w:rPr>
        <w:t>.</w:t>
      </w:r>
    </w:p>
    <w:p w14:paraId="4E546032" w14:textId="7C3395D2" w:rsidR="000E16BC" w:rsidRPr="001F1246" w:rsidRDefault="002F15BC"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V</w:t>
      </w:r>
      <w:r w:rsidR="000E16BC" w:rsidRPr="001F1246">
        <w:rPr>
          <w:rFonts w:ascii="Arial" w:hAnsi="Arial" w:cs="Arial"/>
          <w:sz w:val="22"/>
          <w:szCs w:val="22"/>
        </w:rPr>
        <w:t xml:space="preserve">isus techniniu, ekonominiu ir eismo saugos požiūriais optimalius projektinius sprendinius pateikti svarstyti ir derinti su </w:t>
      </w:r>
      <w:r w:rsidR="00B51ED5" w:rsidRPr="001F1246">
        <w:rPr>
          <w:rFonts w:ascii="Arial" w:hAnsi="Arial" w:cs="Arial"/>
          <w:sz w:val="22"/>
          <w:szCs w:val="22"/>
        </w:rPr>
        <w:t>Užsakovu</w:t>
      </w:r>
      <w:r w:rsidR="000E16BC" w:rsidRPr="001F1246">
        <w:rPr>
          <w:rFonts w:ascii="Arial" w:hAnsi="Arial" w:cs="Arial"/>
          <w:sz w:val="22"/>
          <w:szCs w:val="22"/>
        </w:rPr>
        <w:t xml:space="preserve">. </w:t>
      </w:r>
      <w:r w:rsidR="00B51ED5" w:rsidRPr="001F1246">
        <w:rPr>
          <w:rFonts w:ascii="Arial" w:hAnsi="Arial" w:cs="Arial"/>
          <w:sz w:val="22"/>
          <w:szCs w:val="22"/>
        </w:rPr>
        <w:t>Užsakovui</w:t>
      </w:r>
      <w:r w:rsidR="000E16BC" w:rsidRPr="001F1246">
        <w:rPr>
          <w:rFonts w:ascii="Arial" w:hAnsi="Arial" w:cs="Arial"/>
          <w:sz w:val="22"/>
          <w:szCs w:val="22"/>
        </w:rPr>
        <w:t xml:space="preserve"> pareikalavus, pateikti pasirinkto projektinio (-</w:t>
      </w:r>
      <w:proofErr w:type="spellStart"/>
      <w:r w:rsidR="000E16BC" w:rsidRPr="001F1246">
        <w:rPr>
          <w:rFonts w:ascii="Arial" w:hAnsi="Arial" w:cs="Arial"/>
          <w:sz w:val="22"/>
          <w:szCs w:val="22"/>
        </w:rPr>
        <w:t>ių</w:t>
      </w:r>
      <w:proofErr w:type="spellEnd"/>
      <w:r w:rsidR="000E16BC" w:rsidRPr="001F1246">
        <w:rPr>
          <w:rFonts w:ascii="Arial" w:hAnsi="Arial" w:cs="Arial"/>
          <w:sz w:val="22"/>
          <w:szCs w:val="22"/>
        </w:rPr>
        <w:t>) sprendinio (-</w:t>
      </w:r>
      <w:proofErr w:type="spellStart"/>
      <w:r w:rsidR="000E16BC" w:rsidRPr="001F1246">
        <w:rPr>
          <w:rFonts w:ascii="Arial" w:hAnsi="Arial" w:cs="Arial"/>
          <w:sz w:val="22"/>
          <w:szCs w:val="22"/>
        </w:rPr>
        <w:t>ių</w:t>
      </w:r>
      <w:proofErr w:type="spellEnd"/>
      <w:r w:rsidR="000E16BC" w:rsidRPr="001F1246">
        <w:rPr>
          <w:rFonts w:ascii="Arial" w:hAnsi="Arial" w:cs="Arial"/>
          <w:sz w:val="22"/>
          <w:szCs w:val="22"/>
        </w:rPr>
        <w:t>) ekonominį pagrindimą</w:t>
      </w:r>
      <w:r w:rsidR="00BE1BF9" w:rsidRPr="001F1246">
        <w:rPr>
          <w:rFonts w:ascii="Arial" w:hAnsi="Arial" w:cs="Arial"/>
          <w:sz w:val="22"/>
          <w:szCs w:val="22"/>
        </w:rPr>
        <w:t>.</w:t>
      </w:r>
    </w:p>
    <w:p w14:paraId="15FB4113" w14:textId="56BDFDEF" w:rsidR="000E16BC" w:rsidRPr="001F1246" w:rsidRDefault="0083629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U</w:t>
      </w:r>
      <w:r w:rsidR="000E16BC" w:rsidRPr="001F1246">
        <w:rPr>
          <w:rFonts w:ascii="Arial" w:hAnsi="Arial" w:cs="Arial"/>
          <w:sz w:val="22"/>
          <w:szCs w:val="22"/>
        </w:rPr>
        <w:t xml:space="preserve">žtikrinti, kad visos specifikacijos ir visa dokumentacija, susijusi su paslaugų teikimu, būtų parengta nešališkai, laikantis </w:t>
      </w:r>
      <w:r w:rsidR="00784176" w:rsidRPr="001F1246">
        <w:rPr>
          <w:rFonts w:ascii="Arial" w:hAnsi="Arial" w:cs="Arial"/>
          <w:sz w:val="22"/>
          <w:szCs w:val="22"/>
        </w:rPr>
        <w:t>teisės aktų</w:t>
      </w:r>
      <w:r w:rsidR="000E16BC" w:rsidRPr="001F1246">
        <w:rPr>
          <w:rFonts w:ascii="Arial" w:hAnsi="Arial" w:cs="Arial"/>
          <w:sz w:val="22"/>
          <w:szCs w:val="22"/>
        </w:rPr>
        <w:t>, naudojantis priimtomis ir visuotinai pripažintomis sistemomis, naujausia ir geriausia praktika inžinerinio projektavimo ir eismo saugumo inžinerijos srityse</w:t>
      </w:r>
      <w:r w:rsidR="00BE1BF9" w:rsidRPr="001F1246">
        <w:rPr>
          <w:rFonts w:ascii="Arial" w:hAnsi="Arial" w:cs="Arial"/>
          <w:sz w:val="22"/>
          <w:szCs w:val="22"/>
        </w:rPr>
        <w:t>.</w:t>
      </w:r>
    </w:p>
    <w:p w14:paraId="62FC2BD9" w14:textId="5B593AFF" w:rsidR="000E16BC" w:rsidRPr="001F1246" w:rsidRDefault="0083629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L</w:t>
      </w:r>
      <w:r w:rsidR="000E16BC" w:rsidRPr="001F1246">
        <w:rPr>
          <w:rFonts w:ascii="Arial" w:hAnsi="Arial" w:cs="Arial"/>
          <w:sz w:val="22"/>
          <w:szCs w:val="22"/>
        </w:rPr>
        <w:t xml:space="preserve">aiku įspėti (raštiškai informuoti) </w:t>
      </w:r>
      <w:r w:rsidR="00B55ADE" w:rsidRPr="001F1246">
        <w:rPr>
          <w:rFonts w:ascii="Arial" w:hAnsi="Arial" w:cs="Arial"/>
          <w:sz w:val="22"/>
          <w:szCs w:val="22"/>
        </w:rPr>
        <w:t>Užsakovą</w:t>
      </w:r>
      <w:r w:rsidR="000E16BC" w:rsidRPr="001F1246">
        <w:rPr>
          <w:rFonts w:ascii="Arial" w:hAnsi="Arial" w:cs="Arial"/>
          <w:sz w:val="22"/>
          <w:szCs w:val="22"/>
        </w:rPr>
        <w:t xml:space="preserve"> dėl aplinkybių, kurios trukdo tinkamai ir laiku parengti statinio projektą</w:t>
      </w:r>
      <w:r w:rsidR="00135A8A" w:rsidRPr="001F1246">
        <w:rPr>
          <w:rFonts w:ascii="Arial" w:hAnsi="Arial" w:cs="Arial"/>
          <w:sz w:val="22"/>
          <w:szCs w:val="22"/>
        </w:rPr>
        <w:t>.</w:t>
      </w:r>
    </w:p>
    <w:p w14:paraId="59372956" w14:textId="22783907" w:rsidR="000E16BC" w:rsidRPr="001F1246" w:rsidRDefault="0086126A"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rojektas turi būti parengtas ir paviešintas Lietuvos Respublikos statybos leidimų ir statybos valstybinės priežiūros informacinėje sistemoje „</w:t>
      </w:r>
      <w:proofErr w:type="spellStart"/>
      <w:r w:rsidR="000E16BC" w:rsidRPr="001F1246">
        <w:rPr>
          <w:rFonts w:ascii="Arial" w:hAnsi="Arial" w:cs="Arial"/>
          <w:sz w:val="22"/>
          <w:szCs w:val="22"/>
        </w:rPr>
        <w:t>Infostatyba</w:t>
      </w:r>
      <w:proofErr w:type="spellEnd"/>
      <w:r w:rsidR="000E16BC" w:rsidRPr="001F1246">
        <w:rPr>
          <w:rFonts w:ascii="Arial" w:hAnsi="Arial" w:cs="Arial"/>
          <w:sz w:val="22"/>
          <w:szCs w:val="22"/>
        </w:rPr>
        <w:t>“ (kai viešinimo procedūros būtinos pagal teisės aktus), laikantis BDAR, LR asmens duomenų teisinės apsaugos įstatymo reikalavimų ir ekspertizės akte panaikinant informaciją apie skaičiuojamąją projekto (-ų) kainą. Nepriklausomai ar projektui reikalingas statybą leidžiantis dokumentas  projektuotojai turi pateikti vieną projekto versiją atitinkančią BDAR reikalavimus. Asmens duomenys – bet kuri informacija, susijusi su duomenų subjektu - fiziniu asmeniu, kurio tapatybė gali būti nustatyta.</w:t>
      </w:r>
    </w:p>
    <w:p w14:paraId="3439A0CF" w14:textId="77777777" w:rsidR="000E16BC" w:rsidRPr="001F1246" w:rsidRDefault="000E16BC" w:rsidP="00D612EC">
      <w:pPr>
        <w:suppressAutoHyphens/>
        <w:ind w:left="567"/>
        <w:rPr>
          <w:rFonts w:ascii="Arial" w:hAnsi="Arial" w:cs="Arial"/>
          <w:sz w:val="22"/>
          <w:szCs w:val="22"/>
        </w:rPr>
      </w:pPr>
      <w:r w:rsidRPr="001F1246">
        <w:rPr>
          <w:rFonts w:ascii="Arial" w:hAnsi="Arial" w:cs="Arial"/>
          <w:sz w:val="22"/>
          <w:szCs w:val="22"/>
        </w:rPr>
        <w:t>Fizinių asmenų, juridinių asmenų darbuotojų ir jų atstovų, būsimų darbuotojų vykdant sutartis, steigėjų ir kitų fizinių asmenų asmens duomenys viešinamuose dokumentuose turėtų būti nuasmeninami (uždengiami, paslepiami). Asmens duomenimis laikoma vardas, pavardė, asmens kodas, gimimo data, licencijos numeris, parašas, Įmonės darbuotojų darbo el. pašto adresai, tokie kaip vardas.pavarde@imone.eu ir kt. fizinį asmenį identifikuojanti informacija.*</w:t>
      </w:r>
    </w:p>
    <w:p w14:paraId="21DAF380" w14:textId="77777777" w:rsidR="000E16BC" w:rsidRPr="001F1246" w:rsidRDefault="000E16BC" w:rsidP="00D612EC">
      <w:pPr>
        <w:suppressAutoHyphens/>
        <w:ind w:left="567"/>
        <w:rPr>
          <w:rFonts w:ascii="Arial" w:hAnsi="Arial" w:cs="Arial"/>
          <w:sz w:val="22"/>
          <w:szCs w:val="22"/>
        </w:rPr>
      </w:pPr>
      <w:r w:rsidRPr="001F1246">
        <w:rPr>
          <w:rFonts w:ascii="Arial" w:hAnsi="Arial" w:cs="Arial"/>
          <w:sz w:val="22"/>
          <w:szCs w:val="22"/>
        </w:rPr>
        <w:t>P.S. VDAI yra išaiškinusi, kad asmens duomenys (be aukščiau minimų) taip pat yra: gyvenamosios vietos adresas, telefono ryšio numeris, pilietybė, socialinio draudimo numeris, gimimo data, banko kortelės numeris, išsilavinimo duomenys (baigta mokykla, diplomų ir sertifikatų duomenys), darbovietė, pajamos ir darbo užmokestis, duomenys apie turimą turtą (žemę, automobilį, butą, vertybinius popierius), duomenys apie sveikatą (sveikatos būklę, kraujo grupė ir kt.), vaizdo duomenys, biometriniai duomenys, šeimos narių duomenys (jei jie siejami su duomenų subjektu), pomėgiai, pirkimo ir pirkinių istorija, asmens lankomi interneto puslapiai, atsitiktinai sugeneruotas telefono ryšio numeris, buvimo vietos duomenys (pvz., buvimo vietos duomenys mobiliajame telefone), interneto protokolo (IP) adresas ir kt.</w:t>
      </w:r>
    </w:p>
    <w:p w14:paraId="67BC4838" w14:textId="77777777" w:rsidR="000E16BC" w:rsidRPr="001F1246" w:rsidRDefault="000E16BC" w:rsidP="00D612EC">
      <w:pPr>
        <w:suppressAutoHyphens/>
        <w:ind w:left="567"/>
        <w:rPr>
          <w:rFonts w:ascii="Arial" w:hAnsi="Arial" w:cs="Arial"/>
          <w:sz w:val="22"/>
          <w:szCs w:val="22"/>
        </w:rPr>
      </w:pPr>
      <w:r w:rsidRPr="001F1246">
        <w:rPr>
          <w:rFonts w:ascii="Arial" w:hAnsi="Arial" w:cs="Arial"/>
          <w:sz w:val="22"/>
          <w:szCs w:val="22"/>
        </w:rPr>
        <w:t>Nėra asmens duomenų baigtinio sąrašo.</w:t>
      </w:r>
    </w:p>
    <w:p w14:paraId="3D2B7A90" w14:textId="77777777" w:rsidR="000E16BC" w:rsidRPr="001F1246" w:rsidRDefault="000E16BC" w:rsidP="00D612EC">
      <w:pPr>
        <w:suppressAutoHyphens/>
        <w:ind w:left="567"/>
        <w:rPr>
          <w:rFonts w:ascii="Arial" w:hAnsi="Arial" w:cs="Arial"/>
          <w:i/>
          <w:iCs/>
          <w:sz w:val="22"/>
          <w:szCs w:val="22"/>
        </w:rPr>
      </w:pPr>
      <w:r w:rsidRPr="001F1246">
        <w:rPr>
          <w:rFonts w:ascii="Arial" w:hAnsi="Arial" w:cs="Arial"/>
          <w:i/>
          <w:iCs/>
          <w:sz w:val="22"/>
          <w:szCs w:val="22"/>
        </w:rPr>
        <w:t>*Šiuos duomenis galima rinkti ir naudoti tik esant tam tikroms sąlygoms, nurodytoms BDAR 6 ir 9 str., pvz., gavus aiškų sutikimą, jeigu tai leidžiama pagal nacionalinius įstatymus ir kt.;</w:t>
      </w:r>
    </w:p>
    <w:p w14:paraId="7C24E6F4" w14:textId="530CD4B2" w:rsidR="00C4752C" w:rsidRPr="001F1246" w:rsidRDefault="00BF46FC" w:rsidP="00061771">
      <w:pPr>
        <w:numPr>
          <w:ilvl w:val="1"/>
          <w:numId w:val="1"/>
        </w:numPr>
        <w:suppressAutoHyphens/>
        <w:ind w:left="567" w:firstLine="0"/>
        <w:rPr>
          <w:rFonts w:ascii="Arial" w:hAnsi="Arial" w:cs="Arial"/>
          <w:sz w:val="22"/>
          <w:szCs w:val="22"/>
        </w:rPr>
      </w:pPr>
      <w:r w:rsidRPr="001F1246">
        <w:rPr>
          <w:rFonts w:ascii="Arial" w:hAnsi="Arial" w:cs="Arial"/>
          <w:sz w:val="22"/>
          <w:szCs w:val="22"/>
        </w:rPr>
        <w:t>P</w:t>
      </w:r>
      <w:r w:rsidR="00C4752C" w:rsidRPr="001F1246">
        <w:rPr>
          <w:rFonts w:ascii="Arial" w:hAnsi="Arial" w:cs="Arial"/>
          <w:sz w:val="22"/>
          <w:szCs w:val="22"/>
        </w:rPr>
        <w:t xml:space="preserve">rojekte turi būti numatyti ne mažiau kaip du  Aplinkos apsaugos kriterijai, vykdant žaliuosius pirkimus, vadovaujantis tvarkos aprašo, patvirtinto 2011 m. birželio 28 d. įsakymu D1-508 „Dėl Aplinkos apsaugos kriterijų taikymo, vykdant žaliuosius pirkimus, tvarkos aprašo patvirtinimo“ 26.2 punkte (aktualia redakcija; toliau – Tvarkos aprašas) nustatytų minimalių aplinkos apsaugos kriterijų. </w:t>
      </w:r>
      <w:r w:rsidR="002012B5" w:rsidRPr="001F1246">
        <w:rPr>
          <w:rFonts w:ascii="Arial" w:hAnsi="Arial" w:cs="Arial"/>
          <w:sz w:val="22"/>
          <w:szCs w:val="22"/>
        </w:rPr>
        <w:t>Taip pat</w:t>
      </w:r>
      <w:r w:rsidR="001341D5" w:rsidRPr="001F1246">
        <w:rPr>
          <w:rFonts w:ascii="Arial" w:hAnsi="Arial" w:cs="Arial"/>
          <w:sz w:val="22"/>
          <w:szCs w:val="22"/>
        </w:rPr>
        <w:t xml:space="preserve"> vadovaujantis Tvarkos aprašo 26.3 punktu,</w:t>
      </w:r>
      <w:r w:rsidR="00C4752C" w:rsidRPr="001F1246">
        <w:rPr>
          <w:rFonts w:ascii="Arial" w:hAnsi="Arial" w:cs="Arial"/>
          <w:sz w:val="22"/>
          <w:szCs w:val="22"/>
        </w:rPr>
        <w:t xml:space="preserve"> </w:t>
      </w:r>
      <w:r w:rsidR="001341D5" w:rsidRPr="001F1246">
        <w:rPr>
          <w:rFonts w:ascii="Arial" w:hAnsi="Arial" w:cs="Arial"/>
          <w:sz w:val="22"/>
          <w:szCs w:val="22"/>
        </w:rPr>
        <w:t>P</w:t>
      </w:r>
      <w:r w:rsidR="00C4752C" w:rsidRPr="001F1246">
        <w:rPr>
          <w:rFonts w:ascii="Arial" w:hAnsi="Arial" w:cs="Arial"/>
          <w:sz w:val="22"/>
          <w:szCs w:val="22"/>
        </w:rPr>
        <w:t>rojekte turi būti numatyti minimalūs aplinkos apsaugos kriterijai kelio elementams („Kelio ženklai, ženklinimas ir triukšmo užtvaros“, „Gatvių apšvietimo įranga“, „Kelių eismo signalai“) vadovaujantis Tvarkos aprašo 27, 28, 29 punktais. Nustačius, kad T</w:t>
      </w:r>
      <w:r w:rsidR="000D4128" w:rsidRPr="001F1246">
        <w:rPr>
          <w:rFonts w:ascii="Arial" w:hAnsi="Arial" w:cs="Arial"/>
          <w:sz w:val="22"/>
          <w:szCs w:val="22"/>
        </w:rPr>
        <w:t>ei</w:t>
      </w:r>
      <w:r w:rsidR="00C4752C" w:rsidRPr="001F1246">
        <w:rPr>
          <w:rFonts w:ascii="Arial" w:hAnsi="Arial" w:cs="Arial"/>
          <w:sz w:val="22"/>
          <w:szCs w:val="22"/>
        </w:rPr>
        <w:t>kėjas šiame punkte nustatyto reikalavimo nesilaiko, T</w:t>
      </w:r>
      <w:r w:rsidR="000D4128" w:rsidRPr="001F1246">
        <w:rPr>
          <w:rFonts w:ascii="Arial" w:hAnsi="Arial" w:cs="Arial"/>
          <w:sz w:val="22"/>
          <w:szCs w:val="22"/>
        </w:rPr>
        <w:t>ei</w:t>
      </w:r>
      <w:r w:rsidR="00C4752C" w:rsidRPr="001F1246">
        <w:rPr>
          <w:rFonts w:ascii="Arial" w:hAnsi="Arial" w:cs="Arial"/>
          <w:sz w:val="22"/>
          <w:szCs w:val="22"/>
        </w:rPr>
        <w:t>kėjui taikoma Sutartyje nurodyta atsakomybė</w:t>
      </w:r>
      <w:r w:rsidR="00041D8E" w:rsidRPr="001F1246">
        <w:rPr>
          <w:rFonts w:ascii="Arial" w:hAnsi="Arial" w:cs="Arial"/>
          <w:sz w:val="22"/>
          <w:szCs w:val="22"/>
        </w:rPr>
        <w:t>.</w:t>
      </w:r>
    </w:p>
    <w:p w14:paraId="0892D481" w14:textId="67147E7C" w:rsidR="00C04C6E" w:rsidRPr="001F1246" w:rsidRDefault="00EE4D21" w:rsidP="00061771">
      <w:pPr>
        <w:numPr>
          <w:ilvl w:val="1"/>
          <w:numId w:val="1"/>
        </w:numPr>
        <w:suppressAutoHyphens/>
        <w:ind w:left="567" w:firstLine="0"/>
        <w:rPr>
          <w:rFonts w:ascii="Arial" w:hAnsi="Arial" w:cs="Arial"/>
          <w:sz w:val="22"/>
          <w:szCs w:val="22"/>
        </w:rPr>
      </w:pPr>
      <w:r w:rsidRPr="001F1246">
        <w:rPr>
          <w:rFonts w:ascii="Arial" w:eastAsiaTheme="minorHAnsi" w:hAnsi="Arial" w:cs="Arial"/>
          <w:sz w:val="22"/>
          <w:szCs w:val="22"/>
        </w:rPr>
        <w:t>T</w:t>
      </w:r>
      <w:r w:rsidR="00C04C6E" w:rsidRPr="001F1246">
        <w:rPr>
          <w:rFonts w:ascii="Arial" w:eastAsiaTheme="minorHAnsi" w:hAnsi="Arial" w:cs="Arial"/>
          <w:sz w:val="22"/>
          <w:szCs w:val="22"/>
        </w:rPr>
        <w:t>eikiant projekto dokumentaciją rangos pirkimui, pateikti informaciją kaip atsižvelgta  dėl a</w:t>
      </w:r>
      <w:r w:rsidR="00C04C6E" w:rsidRPr="001F1246">
        <w:rPr>
          <w:rFonts w:ascii="Arial" w:hAnsi="Arial" w:cs="Arial"/>
          <w:sz w:val="22"/>
          <w:szCs w:val="22"/>
        </w:rPr>
        <w:t>plinkos apsaugos kriterijų taikymo, vykdant žaliuosius pirkimus,</w:t>
      </w:r>
      <w:r w:rsidR="006A6550" w:rsidRPr="001F1246">
        <w:rPr>
          <w:rFonts w:ascii="Arial" w:hAnsi="Arial" w:cs="Arial"/>
          <w:sz w:val="22"/>
          <w:szCs w:val="22"/>
        </w:rPr>
        <w:t xml:space="preserve"> pagal</w:t>
      </w:r>
      <w:r w:rsidR="00C04C6E" w:rsidRPr="001F1246">
        <w:rPr>
          <w:rFonts w:ascii="Arial" w:hAnsi="Arial" w:cs="Arial"/>
          <w:sz w:val="22"/>
          <w:szCs w:val="22"/>
        </w:rPr>
        <w:t xml:space="preserve"> tvarkos aprašo</w:t>
      </w:r>
      <w:r w:rsidR="00E63740" w:rsidRPr="001F1246">
        <w:rPr>
          <w:rFonts w:ascii="Arial" w:hAnsi="Arial" w:cs="Arial"/>
          <w:sz w:val="22"/>
          <w:szCs w:val="22"/>
        </w:rPr>
        <w:t xml:space="preserve"> reikalavimus</w:t>
      </w:r>
      <w:r w:rsidR="00C04C6E" w:rsidRPr="001F1246">
        <w:rPr>
          <w:rFonts w:ascii="Arial" w:hAnsi="Arial" w:cs="Arial"/>
          <w:sz w:val="22"/>
          <w:szCs w:val="22"/>
        </w:rPr>
        <w:t xml:space="preserve">, </w:t>
      </w:r>
      <w:r w:rsidR="00460917" w:rsidRPr="001F1246">
        <w:rPr>
          <w:rFonts w:ascii="Arial" w:hAnsi="Arial" w:cs="Arial"/>
          <w:sz w:val="22"/>
          <w:szCs w:val="22"/>
        </w:rPr>
        <w:t>n</w:t>
      </w:r>
      <w:r w:rsidR="00C04C6E" w:rsidRPr="001F1246">
        <w:rPr>
          <w:rFonts w:ascii="Arial" w:eastAsiaTheme="minorHAnsi" w:hAnsi="Arial" w:cs="Arial"/>
          <w:sz w:val="22"/>
          <w:szCs w:val="22"/>
        </w:rPr>
        <w:t>urod</w:t>
      </w:r>
      <w:r w:rsidR="00460917" w:rsidRPr="001F1246">
        <w:rPr>
          <w:rFonts w:ascii="Arial" w:eastAsiaTheme="minorHAnsi" w:hAnsi="Arial" w:cs="Arial"/>
          <w:sz w:val="22"/>
          <w:szCs w:val="22"/>
        </w:rPr>
        <w:t>ant</w:t>
      </w:r>
      <w:r w:rsidR="00C04C6E" w:rsidRPr="001F1246">
        <w:rPr>
          <w:rFonts w:ascii="Arial" w:eastAsiaTheme="minorHAnsi" w:hAnsi="Arial" w:cs="Arial"/>
          <w:sz w:val="22"/>
          <w:szCs w:val="22"/>
        </w:rPr>
        <w:t xml:space="preserve"> projekto vietas, konkrečius skyrius, puslapius, </w:t>
      </w:r>
      <w:r w:rsidR="0046382E" w:rsidRPr="001F1246">
        <w:rPr>
          <w:rFonts w:ascii="Arial" w:eastAsiaTheme="minorHAnsi" w:hAnsi="Arial" w:cs="Arial"/>
          <w:sz w:val="22"/>
          <w:szCs w:val="22"/>
        </w:rPr>
        <w:t>darbų kiekių žiniaraščių eilutes</w:t>
      </w:r>
      <w:r w:rsidR="00DA417F" w:rsidRPr="001F1246">
        <w:rPr>
          <w:rFonts w:ascii="Arial" w:eastAsiaTheme="minorHAnsi" w:hAnsi="Arial" w:cs="Arial"/>
          <w:sz w:val="22"/>
          <w:szCs w:val="22"/>
        </w:rPr>
        <w:t>, kur ši informacija pateikta</w:t>
      </w:r>
      <w:r w:rsidR="00E75245" w:rsidRPr="001F1246">
        <w:rPr>
          <w:rFonts w:ascii="Arial" w:eastAsiaTheme="minorHAnsi" w:hAnsi="Arial" w:cs="Arial"/>
          <w:sz w:val="22"/>
          <w:szCs w:val="22"/>
        </w:rPr>
        <w:t>.</w:t>
      </w:r>
    </w:p>
    <w:p w14:paraId="7333C7E7" w14:textId="14F93DF8" w:rsidR="000E16BC" w:rsidRPr="001F1246" w:rsidRDefault="00D052E8"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K</w:t>
      </w:r>
      <w:r w:rsidR="000E16BC" w:rsidRPr="001F1246">
        <w:rPr>
          <w:rFonts w:ascii="Arial" w:hAnsi="Arial" w:cs="Arial"/>
          <w:sz w:val="22"/>
          <w:szCs w:val="22"/>
        </w:rPr>
        <w:t xml:space="preserve">ai viešinimo procedūros būtinos pagal teisės aktus, informuoti </w:t>
      </w:r>
      <w:r w:rsidR="00B464F1" w:rsidRPr="001F1246">
        <w:rPr>
          <w:rFonts w:ascii="Arial" w:hAnsi="Arial" w:cs="Arial"/>
          <w:sz w:val="22"/>
          <w:szCs w:val="22"/>
        </w:rPr>
        <w:t>Užsakovą</w:t>
      </w:r>
      <w:r w:rsidR="000E16BC" w:rsidRPr="001F1246">
        <w:rPr>
          <w:rFonts w:ascii="Arial" w:hAnsi="Arial" w:cs="Arial"/>
          <w:sz w:val="22"/>
          <w:szCs w:val="22"/>
        </w:rPr>
        <w:t xml:space="preserve"> apie numatyto projektinių sprendinių viešojo susirinkimo datą ir laiką ne mažiau kaip prieš 5 (penkias) darbo dienas, kartu pateikiant projektinę viešinimo dokumentaciją</w:t>
      </w:r>
      <w:r w:rsidR="00041D8E" w:rsidRPr="001F1246">
        <w:rPr>
          <w:rFonts w:ascii="Arial" w:hAnsi="Arial" w:cs="Arial"/>
          <w:sz w:val="22"/>
          <w:szCs w:val="22"/>
        </w:rPr>
        <w:t>.</w:t>
      </w:r>
    </w:p>
    <w:p w14:paraId="2488DCD6" w14:textId="649637E9" w:rsidR="000E16BC" w:rsidRPr="001F1246" w:rsidRDefault="001E59B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lastRenderedPageBreak/>
        <w:t>P</w:t>
      </w:r>
      <w:r w:rsidR="000E16BC" w:rsidRPr="001F1246">
        <w:rPr>
          <w:rFonts w:ascii="Arial" w:hAnsi="Arial" w:cs="Arial"/>
          <w:sz w:val="22"/>
          <w:szCs w:val="22"/>
        </w:rPr>
        <w:t xml:space="preserve">rojekto sprendinius suderinti su visomis suinteresuotomis institucijomis, t. y., su visais subjektais, nustačiusiais prisijungimo, technines (techninius reikalavimus), specialiąsias sąlygas ir suderinti su kaimyninių sklypų savininkais, valdytojais ir naudotojais, kai tai būtina Lietuvos Respublikos teisės aktų nustatyta tvarka. Atskirais atvejais esant būtinybei sprendinius numatyti ne </w:t>
      </w:r>
      <w:r w:rsidR="003549C8" w:rsidRPr="001F1246">
        <w:rPr>
          <w:rFonts w:ascii="Arial" w:hAnsi="Arial" w:cs="Arial"/>
          <w:sz w:val="22"/>
          <w:szCs w:val="22"/>
        </w:rPr>
        <w:t>Užsakovo</w:t>
      </w:r>
      <w:r w:rsidR="000E16BC" w:rsidRPr="001F1246">
        <w:rPr>
          <w:rFonts w:ascii="Arial" w:hAnsi="Arial" w:cs="Arial"/>
          <w:sz w:val="22"/>
          <w:szCs w:val="22"/>
        </w:rPr>
        <w:t xml:space="preserve"> valdomuose žemės sklypuose (statiniuose), projekto aiškinamajame rašte turi būti aprašyti visi šie atvejai (</w:t>
      </w:r>
      <w:r w:rsidR="005A530C" w:rsidRPr="001F1246">
        <w:rPr>
          <w:rFonts w:ascii="Arial" w:hAnsi="Arial" w:cs="Arial"/>
          <w:sz w:val="22"/>
          <w:szCs w:val="22"/>
        </w:rPr>
        <w:t xml:space="preserve">pateikta </w:t>
      </w:r>
      <w:r w:rsidR="000E16BC" w:rsidRPr="001F1246">
        <w:rPr>
          <w:rFonts w:ascii="Arial" w:hAnsi="Arial" w:cs="Arial"/>
          <w:sz w:val="22"/>
          <w:szCs w:val="22"/>
        </w:rPr>
        <w:t xml:space="preserve">lentelė, nurodant vietą kelio </w:t>
      </w:r>
      <w:proofErr w:type="spellStart"/>
      <w:r w:rsidR="000E16BC" w:rsidRPr="001F1246">
        <w:rPr>
          <w:rFonts w:ascii="Arial" w:hAnsi="Arial" w:cs="Arial"/>
          <w:sz w:val="22"/>
          <w:szCs w:val="22"/>
        </w:rPr>
        <w:t>P</w:t>
      </w:r>
      <w:r w:rsidR="007918E3" w:rsidRPr="001F1246">
        <w:rPr>
          <w:rFonts w:ascii="Arial" w:hAnsi="Arial" w:cs="Arial"/>
          <w:sz w:val="22"/>
          <w:szCs w:val="22"/>
        </w:rPr>
        <w:t>k</w:t>
      </w:r>
      <w:proofErr w:type="spellEnd"/>
      <w:r w:rsidR="000E16BC" w:rsidRPr="001F1246">
        <w:rPr>
          <w:rFonts w:ascii="Arial" w:hAnsi="Arial" w:cs="Arial"/>
          <w:sz w:val="22"/>
          <w:szCs w:val="22"/>
        </w:rPr>
        <w:t xml:space="preserve"> ir sklypų ir/ar statinių kadastrinius numerius) </w:t>
      </w:r>
      <w:r w:rsidR="005A530C" w:rsidRPr="001F1246">
        <w:rPr>
          <w:rFonts w:ascii="Arial" w:hAnsi="Arial" w:cs="Arial"/>
          <w:sz w:val="22"/>
          <w:szCs w:val="22"/>
        </w:rPr>
        <w:t>bei</w:t>
      </w:r>
      <w:r w:rsidR="000E16BC" w:rsidRPr="001F1246">
        <w:rPr>
          <w:rFonts w:ascii="Arial" w:hAnsi="Arial" w:cs="Arial"/>
          <w:sz w:val="22"/>
          <w:szCs w:val="22"/>
        </w:rPr>
        <w:t xml:space="preserve"> teisinis pagrindas jiems įgyvendinti</w:t>
      </w:r>
      <w:r w:rsidR="00041D8E" w:rsidRPr="001F1246">
        <w:rPr>
          <w:rFonts w:ascii="Arial" w:hAnsi="Arial" w:cs="Arial"/>
          <w:sz w:val="22"/>
          <w:szCs w:val="22"/>
        </w:rPr>
        <w:t>.</w:t>
      </w:r>
    </w:p>
    <w:p w14:paraId="318CB138" w14:textId="4CE473C5" w:rsidR="000E16BC" w:rsidRPr="001F1246" w:rsidRDefault="00EE4D21"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D</w:t>
      </w:r>
      <w:r w:rsidR="000E16BC" w:rsidRPr="001F1246">
        <w:rPr>
          <w:rFonts w:ascii="Arial" w:hAnsi="Arial" w:cs="Arial"/>
          <w:sz w:val="22"/>
          <w:szCs w:val="22"/>
        </w:rPr>
        <w:t>angos suvedimo sprendinius rengti esamos kelio juostos (žemės sklypo) ribose, išskyrus išimtinius atvejus, kai tai padaryti techniškai neįmanoma ir / ar netikslinga ekonominiu ir / ar eismo saugos požiūriu, ir kai tam atlikti yra laisvos valstybinės žemės. Tokiu atveju dangos suvedimo sprendiniams, kurie numatomi už kelio juostos (žemės sklypo) ribų, turi būti gautas valstybinės žemės valdytojo sutikimas dėl tokių sprendinių laisvoje valstybinėje žemėje. Projekte turi būti pateikti gretimų, su projektuojamo statinio sklypu besiribojančių sklypų ribos ir kadastriniai numeriai</w:t>
      </w:r>
      <w:r w:rsidR="00041D8E" w:rsidRPr="001F1246">
        <w:rPr>
          <w:rFonts w:ascii="Arial" w:hAnsi="Arial" w:cs="Arial"/>
          <w:sz w:val="22"/>
          <w:szCs w:val="22"/>
        </w:rPr>
        <w:t>.</w:t>
      </w:r>
    </w:p>
    <w:p w14:paraId="7D778303" w14:textId="19505069" w:rsidR="000E16BC" w:rsidRPr="001F1246" w:rsidRDefault="001E5033"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J</w:t>
      </w:r>
      <w:r w:rsidR="000E16BC" w:rsidRPr="001F1246">
        <w:rPr>
          <w:rFonts w:ascii="Arial" w:hAnsi="Arial" w:cs="Arial"/>
          <w:sz w:val="22"/>
          <w:szCs w:val="22"/>
        </w:rPr>
        <w:t xml:space="preserve">eigu rengiant kelio statinio </w:t>
      </w:r>
      <w:r w:rsidR="000E4255" w:rsidRPr="001F1246">
        <w:rPr>
          <w:rFonts w:ascii="Arial" w:hAnsi="Arial" w:cs="Arial"/>
          <w:sz w:val="22"/>
          <w:szCs w:val="22"/>
        </w:rPr>
        <w:t>P</w:t>
      </w:r>
      <w:r w:rsidR="000E16BC" w:rsidRPr="001F1246">
        <w:rPr>
          <w:rFonts w:ascii="Arial" w:hAnsi="Arial" w:cs="Arial"/>
          <w:sz w:val="22"/>
          <w:szCs w:val="22"/>
        </w:rPr>
        <w:t xml:space="preserve">rojektą, projektiniai sprendiniai „netelpa“ įregistruoto kelio statinio ribose ir patenka į valstybinę žemę, kurioje nesuformuoti žemės sklypai, yra gautas valstybinės žemės valdytojo sutikimas tiesti susisiekimo komunikacijas, inžinerinius tinklus ir statyti jiems funkcionuoti būtinus statinius (laisvoje valstybinėje žemėje), tuomet </w:t>
      </w:r>
      <w:r w:rsidR="000E4255" w:rsidRPr="001F1246">
        <w:rPr>
          <w:rFonts w:ascii="Arial" w:hAnsi="Arial" w:cs="Arial"/>
          <w:sz w:val="22"/>
          <w:szCs w:val="22"/>
        </w:rPr>
        <w:t>P</w:t>
      </w:r>
      <w:r w:rsidR="000E16BC" w:rsidRPr="001F1246">
        <w:rPr>
          <w:rFonts w:ascii="Arial" w:hAnsi="Arial" w:cs="Arial"/>
          <w:sz w:val="22"/>
          <w:szCs w:val="22"/>
        </w:rPr>
        <w:t>rojekte turi būti pridedamas brėžinys (.</w:t>
      </w:r>
      <w:proofErr w:type="spellStart"/>
      <w:r w:rsidR="000E16BC" w:rsidRPr="001F1246">
        <w:rPr>
          <w:rFonts w:ascii="Arial" w:hAnsi="Arial" w:cs="Arial"/>
          <w:sz w:val="22"/>
          <w:szCs w:val="22"/>
        </w:rPr>
        <w:t>dwg</w:t>
      </w:r>
      <w:proofErr w:type="spellEnd"/>
      <w:r w:rsidR="000E16BC" w:rsidRPr="001F1246">
        <w:rPr>
          <w:rFonts w:ascii="Arial" w:hAnsi="Arial" w:cs="Arial"/>
          <w:sz w:val="22"/>
          <w:szCs w:val="22"/>
        </w:rPr>
        <w:t xml:space="preserve"> formatu), kuriame būtų aiškiai grafiškai pažymėta kuriose vietose kelio statinio projektiniai sprendiniai „netelpa“ įregistruoto kelio statinio ribose ir patenka į laisvą valstybinę žemę</w:t>
      </w:r>
      <w:r w:rsidR="00041D8E" w:rsidRPr="001F1246">
        <w:rPr>
          <w:rFonts w:ascii="Arial" w:hAnsi="Arial" w:cs="Arial"/>
          <w:sz w:val="22"/>
          <w:szCs w:val="22"/>
        </w:rPr>
        <w:t>.</w:t>
      </w:r>
    </w:p>
    <w:p w14:paraId="3281655D" w14:textId="0ED3DE10" w:rsidR="000E16BC" w:rsidRPr="001F1246" w:rsidRDefault="00977712" w:rsidP="00061771">
      <w:pPr>
        <w:numPr>
          <w:ilvl w:val="1"/>
          <w:numId w:val="1"/>
        </w:numPr>
        <w:suppressAutoHyphens/>
        <w:spacing w:line="259" w:lineRule="auto"/>
        <w:ind w:left="567" w:firstLine="0"/>
        <w:rPr>
          <w:rFonts w:ascii="Arial" w:hAnsi="Arial" w:cs="Arial"/>
          <w:sz w:val="22"/>
          <w:szCs w:val="22"/>
          <w:lang w:eastAsia="lt-LT"/>
        </w:rPr>
      </w:pPr>
      <w:r w:rsidRPr="001F1246">
        <w:rPr>
          <w:rFonts w:ascii="Arial" w:hAnsi="Arial" w:cs="Arial"/>
          <w:sz w:val="22"/>
          <w:szCs w:val="22"/>
          <w:lang w:eastAsia="lt-LT"/>
        </w:rPr>
        <w:t xml:space="preserve">Oficialiu raštu </w:t>
      </w:r>
      <w:r w:rsidR="00092C43" w:rsidRPr="001F1246">
        <w:rPr>
          <w:rFonts w:ascii="Arial" w:hAnsi="Arial" w:cs="Arial"/>
          <w:sz w:val="22"/>
          <w:szCs w:val="22"/>
          <w:lang w:eastAsia="lt-LT"/>
        </w:rPr>
        <w:t>I</w:t>
      </w:r>
      <w:r w:rsidR="000E16BC" w:rsidRPr="001F1246">
        <w:rPr>
          <w:rFonts w:ascii="Arial" w:hAnsi="Arial" w:cs="Arial"/>
          <w:sz w:val="22"/>
          <w:szCs w:val="22"/>
          <w:lang w:eastAsia="lt-LT"/>
        </w:rPr>
        <w:t>nformuoti dėl nelegalių statinių</w:t>
      </w:r>
      <w:r w:rsidRPr="001F1246">
        <w:rPr>
          <w:rFonts w:ascii="Arial" w:hAnsi="Arial" w:cs="Arial"/>
          <w:sz w:val="22"/>
          <w:szCs w:val="22"/>
          <w:lang w:eastAsia="lt-LT"/>
        </w:rPr>
        <w:t xml:space="preserve"> </w:t>
      </w:r>
      <w:r w:rsidR="000E16BC" w:rsidRPr="001F1246">
        <w:rPr>
          <w:rFonts w:ascii="Arial" w:hAnsi="Arial" w:cs="Arial"/>
          <w:sz w:val="22"/>
          <w:szCs w:val="22"/>
          <w:lang w:eastAsia="lt-LT"/>
        </w:rPr>
        <w:t>– išanalizavus esamą situaciją ir nustačius, kad kelio sklype</w:t>
      </w:r>
      <w:r w:rsidR="006A5406" w:rsidRPr="001F1246">
        <w:rPr>
          <w:rFonts w:ascii="Arial" w:hAnsi="Arial" w:cs="Arial"/>
          <w:sz w:val="22"/>
          <w:szCs w:val="22"/>
          <w:lang w:eastAsia="lt-LT"/>
        </w:rPr>
        <w:t>/statinyje</w:t>
      </w:r>
      <w:r w:rsidR="000E16BC" w:rsidRPr="001F1246">
        <w:rPr>
          <w:rFonts w:ascii="Arial" w:hAnsi="Arial" w:cs="Arial"/>
          <w:sz w:val="22"/>
          <w:szCs w:val="22"/>
          <w:lang w:eastAsia="lt-LT"/>
        </w:rPr>
        <w:t xml:space="preserve"> yra kitų statinių (tvoros, paminklai, kryžiai, paminkliniai akmenys ir kt.) turi būti pateikta informacija </w:t>
      </w:r>
      <w:r w:rsidR="00F75EDD" w:rsidRPr="001F1246">
        <w:rPr>
          <w:rFonts w:ascii="Arial" w:hAnsi="Arial" w:cs="Arial"/>
          <w:sz w:val="22"/>
          <w:szCs w:val="22"/>
        </w:rPr>
        <w:t>Užsakov</w:t>
      </w:r>
      <w:r w:rsidR="00695F18" w:rsidRPr="001F1246">
        <w:rPr>
          <w:rFonts w:ascii="Arial" w:hAnsi="Arial" w:cs="Arial"/>
          <w:sz w:val="22"/>
          <w:szCs w:val="22"/>
        </w:rPr>
        <w:t>ui</w:t>
      </w:r>
      <w:r w:rsidR="000E16BC" w:rsidRPr="001F1246">
        <w:rPr>
          <w:rFonts w:ascii="Arial" w:hAnsi="Arial" w:cs="Arial"/>
          <w:sz w:val="22"/>
          <w:szCs w:val="22"/>
          <w:lang w:eastAsia="lt-LT"/>
        </w:rPr>
        <w:t>:</w:t>
      </w:r>
    </w:p>
    <w:p w14:paraId="291A6F9D" w14:textId="483D9A95" w:rsidR="000E16BC" w:rsidRPr="001F1246" w:rsidRDefault="000E16BC" w:rsidP="00061771">
      <w:pPr>
        <w:numPr>
          <w:ilvl w:val="2"/>
          <w:numId w:val="2"/>
        </w:numPr>
        <w:spacing w:line="259" w:lineRule="auto"/>
        <w:ind w:left="1276" w:hanging="425"/>
        <w:contextualSpacing/>
        <w:rPr>
          <w:rFonts w:ascii="Arial" w:hAnsi="Arial" w:cs="Arial"/>
          <w:sz w:val="22"/>
          <w:szCs w:val="22"/>
          <w:lang w:eastAsia="lt-LT"/>
        </w:rPr>
      </w:pPr>
      <w:r w:rsidRPr="001F1246">
        <w:rPr>
          <w:rFonts w:ascii="Arial" w:hAnsi="Arial" w:cs="Arial"/>
          <w:sz w:val="22"/>
          <w:szCs w:val="22"/>
          <w:lang w:eastAsia="lt-LT"/>
        </w:rPr>
        <w:t xml:space="preserve">statinio projekto, kurį rengiant buvo nustatyta, kad </w:t>
      </w:r>
      <w:r w:rsidR="0018388C" w:rsidRPr="001F1246">
        <w:rPr>
          <w:rFonts w:ascii="Arial" w:hAnsi="Arial" w:cs="Arial"/>
          <w:sz w:val="22"/>
          <w:szCs w:val="22"/>
        </w:rPr>
        <w:t>Užsakovo</w:t>
      </w:r>
      <w:r w:rsidRPr="001F1246">
        <w:rPr>
          <w:rFonts w:ascii="Arial" w:hAnsi="Arial" w:cs="Arial"/>
          <w:sz w:val="22"/>
          <w:szCs w:val="22"/>
          <w:lang w:eastAsia="lt-LT"/>
        </w:rPr>
        <w:t xml:space="preserve"> keliuose stovi kitiems asmenims nuosavybės teise priklausantys statiniai, pavadinimas; </w:t>
      </w:r>
    </w:p>
    <w:p w14:paraId="763890CE" w14:textId="77777777" w:rsidR="000E16BC" w:rsidRPr="001F1246" w:rsidRDefault="000E16BC" w:rsidP="00061771">
      <w:pPr>
        <w:numPr>
          <w:ilvl w:val="2"/>
          <w:numId w:val="2"/>
        </w:numPr>
        <w:spacing w:after="160" w:line="259" w:lineRule="auto"/>
        <w:ind w:left="1276" w:hanging="425"/>
        <w:contextualSpacing/>
        <w:rPr>
          <w:rFonts w:ascii="Arial" w:hAnsi="Arial" w:cs="Arial"/>
          <w:sz w:val="22"/>
          <w:szCs w:val="22"/>
          <w:lang w:eastAsia="lt-LT"/>
        </w:rPr>
      </w:pPr>
      <w:r w:rsidRPr="001F1246">
        <w:rPr>
          <w:rFonts w:ascii="Arial" w:hAnsi="Arial" w:cs="Arial"/>
          <w:sz w:val="22"/>
          <w:szCs w:val="22"/>
          <w:lang w:eastAsia="lt-LT"/>
        </w:rPr>
        <w:t xml:space="preserve">žemės sklypų, šalia kurių stovi statiniai, unikalūs (kadastriniai) numeriai; </w:t>
      </w:r>
    </w:p>
    <w:p w14:paraId="73182692" w14:textId="77777777" w:rsidR="000E16BC" w:rsidRPr="001F1246" w:rsidRDefault="000E16BC" w:rsidP="00061771">
      <w:pPr>
        <w:numPr>
          <w:ilvl w:val="2"/>
          <w:numId w:val="2"/>
        </w:numPr>
        <w:spacing w:after="160" w:line="259" w:lineRule="auto"/>
        <w:ind w:left="1276" w:hanging="425"/>
        <w:contextualSpacing/>
        <w:rPr>
          <w:rFonts w:ascii="Arial" w:hAnsi="Arial" w:cs="Arial"/>
          <w:sz w:val="22"/>
          <w:szCs w:val="22"/>
          <w:lang w:eastAsia="lt-LT"/>
        </w:rPr>
      </w:pPr>
      <w:r w:rsidRPr="001F1246">
        <w:rPr>
          <w:rFonts w:ascii="Arial" w:hAnsi="Arial" w:cs="Arial"/>
          <w:sz w:val="22"/>
          <w:szCs w:val="22"/>
          <w:lang w:eastAsia="lt-LT"/>
        </w:rPr>
        <w:t>valstybinės reikšmės kelio Nr., pavadinimas, unikalus Nr.;</w:t>
      </w:r>
    </w:p>
    <w:p w14:paraId="008C9313" w14:textId="77777777" w:rsidR="000E16BC" w:rsidRPr="001F1246" w:rsidRDefault="000E16BC" w:rsidP="00061771">
      <w:pPr>
        <w:numPr>
          <w:ilvl w:val="2"/>
          <w:numId w:val="2"/>
        </w:numPr>
        <w:spacing w:after="160" w:line="259" w:lineRule="auto"/>
        <w:ind w:left="1276" w:hanging="425"/>
        <w:contextualSpacing/>
        <w:rPr>
          <w:rFonts w:ascii="Arial" w:hAnsi="Arial" w:cs="Arial"/>
          <w:sz w:val="22"/>
          <w:szCs w:val="22"/>
          <w:lang w:eastAsia="lt-LT"/>
        </w:rPr>
      </w:pPr>
      <w:r w:rsidRPr="001F1246">
        <w:rPr>
          <w:rFonts w:ascii="Arial" w:hAnsi="Arial" w:cs="Arial"/>
          <w:sz w:val="22"/>
          <w:szCs w:val="22"/>
          <w:lang w:eastAsia="lt-LT"/>
        </w:rPr>
        <w:t>žemės sklypo, kurį užima valstybinės reikšmės kelias, unikalus Nr.;</w:t>
      </w:r>
    </w:p>
    <w:p w14:paraId="2BF2DFE6" w14:textId="77777777" w:rsidR="000E16BC" w:rsidRPr="001F1246" w:rsidRDefault="000E16BC" w:rsidP="00061771">
      <w:pPr>
        <w:numPr>
          <w:ilvl w:val="2"/>
          <w:numId w:val="2"/>
        </w:numPr>
        <w:spacing w:after="160" w:line="259" w:lineRule="auto"/>
        <w:ind w:left="1276" w:hanging="425"/>
        <w:contextualSpacing/>
        <w:rPr>
          <w:rFonts w:ascii="Arial" w:hAnsi="Arial" w:cs="Arial"/>
          <w:sz w:val="22"/>
          <w:szCs w:val="22"/>
          <w:lang w:eastAsia="lt-LT"/>
        </w:rPr>
      </w:pPr>
      <w:r w:rsidRPr="001F1246">
        <w:rPr>
          <w:rFonts w:ascii="Arial" w:hAnsi="Arial" w:cs="Arial"/>
          <w:sz w:val="22"/>
          <w:szCs w:val="22"/>
          <w:lang w:eastAsia="lt-LT"/>
        </w:rPr>
        <w:t>situacijos schemos iš projektinių sprendinių.</w:t>
      </w:r>
    </w:p>
    <w:p w14:paraId="5D8A1C0E" w14:textId="0CAC536A" w:rsidR="000E16BC" w:rsidRPr="001F1246" w:rsidRDefault="00A649C8"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asikeitus įstatymų ir kitų teisės aktų nuostatoms ir reikalavimams, reglamentuojantiems perkamų paslaugų / darbų vykdymą, vadovautis galiojančiais teisės aktais, tačiau tik informavus ir suderinus su </w:t>
      </w:r>
      <w:r w:rsidR="00C37469" w:rsidRPr="001F1246">
        <w:rPr>
          <w:rFonts w:ascii="Arial" w:hAnsi="Arial" w:cs="Arial"/>
          <w:sz w:val="22"/>
          <w:szCs w:val="22"/>
        </w:rPr>
        <w:t>Užsakovu</w:t>
      </w:r>
      <w:r w:rsidR="00041D8E" w:rsidRPr="001F1246">
        <w:rPr>
          <w:rFonts w:ascii="Arial" w:hAnsi="Arial" w:cs="Arial"/>
          <w:sz w:val="22"/>
          <w:szCs w:val="22"/>
        </w:rPr>
        <w:t>.</w:t>
      </w:r>
    </w:p>
    <w:p w14:paraId="5CCBDD93" w14:textId="2D6FFF48" w:rsidR="00A73B23" w:rsidRPr="001F1246" w:rsidRDefault="00A73B23" w:rsidP="00061771">
      <w:pPr>
        <w:numPr>
          <w:ilvl w:val="1"/>
          <w:numId w:val="1"/>
        </w:numPr>
        <w:tabs>
          <w:tab w:val="left" w:pos="720"/>
        </w:tabs>
        <w:suppressAutoHyphens/>
        <w:spacing w:line="259" w:lineRule="auto"/>
        <w:ind w:left="567" w:firstLine="0"/>
        <w:rPr>
          <w:rFonts w:ascii="Arial" w:hAnsi="Arial" w:cs="Arial"/>
          <w:sz w:val="22"/>
          <w:szCs w:val="22"/>
        </w:rPr>
      </w:pPr>
      <w:r w:rsidRPr="001F1246">
        <w:rPr>
          <w:rFonts w:ascii="Arial" w:hAnsi="Arial" w:cs="Arial"/>
          <w:sz w:val="22"/>
          <w:szCs w:val="22"/>
        </w:rPr>
        <w:t>Teikėjas, pateikdamas atsakymus į Užsakovo ir/ar ekspertizės rangovo pastabas privalo nurodyti konkrečią projekto taisymo vietą (tomas, skyrius,</w:t>
      </w:r>
      <w:r w:rsidR="00B159BB" w:rsidRPr="001F1246">
        <w:rPr>
          <w:rFonts w:ascii="Arial" w:hAnsi="Arial" w:cs="Arial"/>
          <w:sz w:val="22"/>
          <w:szCs w:val="22"/>
        </w:rPr>
        <w:t xml:space="preserve"> </w:t>
      </w:r>
      <w:r w:rsidR="007E31E0" w:rsidRPr="001F1246">
        <w:rPr>
          <w:rFonts w:ascii="Arial" w:hAnsi="Arial" w:cs="Arial"/>
          <w:sz w:val="22"/>
          <w:szCs w:val="22"/>
        </w:rPr>
        <w:t>proj</w:t>
      </w:r>
      <w:r w:rsidR="00B159BB" w:rsidRPr="001F1246">
        <w:rPr>
          <w:rFonts w:ascii="Arial" w:hAnsi="Arial" w:cs="Arial"/>
          <w:sz w:val="22"/>
          <w:szCs w:val="22"/>
        </w:rPr>
        <w:t>e</w:t>
      </w:r>
      <w:r w:rsidR="007E31E0" w:rsidRPr="001F1246">
        <w:rPr>
          <w:rFonts w:ascii="Arial" w:hAnsi="Arial" w:cs="Arial"/>
          <w:sz w:val="22"/>
          <w:szCs w:val="22"/>
        </w:rPr>
        <w:t>kto</w:t>
      </w:r>
      <w:r w:rsidRPr="001F1246">
        <w:rPr>
          <w:rFonts w:ascii="Arial" w:hAnsi="Arial" w:cs="Arial"/>
          <w:sz w:val="22"/>
          <w:szCs w:val="22"/>
        </w:rPr>
        <w:t xml:space="preserve"> dalis, puslapio, brėžinio Nr. ir </w:t>
      </w:r>
      <w:r w:rsidR="00B159BB" w:rsidRPr="001F1246">
        <w:rPr>
          <w:rFonts w:ascii="Arial" w:hAnsi="Arial" w:cs="Arial"/>
          <w:sz w:val="22"/>
          <w:szCs w:val="22"/>
        </w:rPr>
        <w:t>k</w:t>
      </w:r>
      <w:r w:rsidRPr="001F1246">
        <w:rPr>
          <w:rFonts w:ascii="Arial" w:hAnsi="Arial" w:cs="Arial"/>
          <w:sz w:val="22"/>
          <w:szCs w:val="22"/>
        </w:rPr>
        <w:t>t.). Jeigu teikiant projekto sprendinius pakartotinei peržiūrai buvo atlikti kiti, su pastabomis nesusiję taisymai, keitimai ar papildymai, privaloma analogiškai nurodyti jų vietą ir priežastis;</w:t>
      </w:r>
    </w:p>
    <w:p w14:paraId="68F934CF" w14:textId="41F49BCB" w:rsidR="00A73B23" w:rsidRPr="001F1246" w:rsidRDefault="00A73B23" w:rsidP="00061771">
      <w:pPr>
        <w:numPr>
          <w:ilvl w:val="1"/>
          <w:numId w:val="1"/>
        </w:numPr>
        <w:tabs>
          <w:tab w:val="left" w:pos="720"/>
        </w:tabs>
        <w:suppressAutoHyphens/>
        <w:spacing w:line="259" w:lineRule="auto"/>
        <w:ind w:left="567" w:firstLine="0"/>
        <w:rPr>
          <w:rFonts w:ascii="Arial" w:hAnsi="Arial" w:cs="Arial"/>
          <w:sz w:val="22"/>
          <w:szCs w:val="22"/>
        </w:rPr>
      </w:pPr>
      <w:r w:rsidRPr="001F1246">
        <w:rPr>
          <w:rFonts w:ascii="Arial" w:hAnsi="Arial" w:cs="Arial"/>
          <w:sz w:val="22"/>
          <w:szCs w:val="22"/>
        </w:rPr>
        <w:t>Turi būti užpildytas pridedamas statinio fizinių rodiklių sąrašas (Priedas Nr.</w:t>
      </w:r>
      <w:r w:rsidR="009C2E5A" w:rsidRPr="001F1246">
        <w:rPr>
          <w:rFonts w:ascii="Arial" w:hAnsi="Arial" w:cs="Arial"/>
          <w:sz w:val="22"/>
          <w:szCs w:val="22"/>
        </w:rPr>
        <w:t>6</w:t>
      </w:r>
      <w:r w:rsidRPr="001F1246">
        <w:rPr>
          <w:rFonts w:ascii="Arial" w:hAnsi="Arial" w:cs="Arial"/>
          <w:sz w:val="22"/>
          <w:szCs w:val="22"/>
        </w:rPr>
        <w:t>)</w:t>
      </w:r>
      <w:r w:rsidR="00984B1B" w:rsidRPr="001F1246">
        <w:rPr>
          <w:rFonts w:ascii="Arial" w:hAnsi="Arial" w:cs="Arial"/>
          <w:sz w:val="22"/>
          <w:szCs w:val="22"/>
        </w:rPr>
        <w:t>.</w:t>
      </w:r>
    </w:p>
    <w:p w14:paraId="1A9679C4" w14:textId="5AD74C22" w:rsidR="00A826A4" w:rsidRPr="001F1246" w:rsidRDefault="00CF0203" w:rsidP="00061771">
      <w:pPr>
        <w:pStyle w:val="ListParagraph"/>
        <w:numPr>
          <w:ilvl w:val="1"/>
          <w:numId w:val="1"/>
        </w:numPr>
        <w:ind w:left="567" w:firstLine="0"/>
        <w:jc w:val="both"/>
        <w:rPr>
          <w:rFonts w:ascii="Arial" w:eastAsia="Times New Roman" w:hAnsi="Arial" w:cs="Arial"/>
          <w:sz w:val="22"/>
        </w:rPr>
      </w:pPr>
      <w:r w:rsidRPr="001F1246">
        <w:rPr>
          <w:rFonts w:ascii="Arial" w:eastAsia="Times New Roman" w:hAnsi="Arial" w:cs="Arial"/>
          <w:sz w:val="22"/>
        </w:rPr>
        <w:t>S</w:t>
      </w:r>
      <w:r w:rsidR="00A826A4" w:rsidRPr="001F1246">
        <w:rPr>
          <w:rFonts w:ascii="Arial" w:eastAsia="Times New Roman" w:hAnsi="Arial" w:cs="Arial"/>
          <w:sz w:val="22"/>
        </w:rPr>
        <w:t>uvestiniame darbų kiekių žiniaraštyje turi būti nuorodos į Techninę specifikaciją, nurodant konkrečia specifikacijos vietą (skyriaus Nr., punktas ir pan.).</w:t>
      </w:r>
    </w:p>
    <w:p w14:paraId="743E94EA" w14:textId="3E476F3F" w:rsidR="000E16BC" w:rsidRPr="001F1246" w:rsidRDefault="00046466"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eikėjui draudžiama skelbti duomenis apie projektą (statybos skaičiuojamąją kainą) tretiesiems asmenims</w:t>
      </w:r>
      <w:r w:rsidR="00984B1B" w:rsidRPr="001F1246">
        <w:rPr>
          <w:rFonts w:ascii="Arial" w:hAnsi="Arial" w:cs="Arial"/>
          <w:sz w:val="22"/>
          <w:szCs w:val="22"/>
        </w:rPr>
        <w:t>.</w:t>
      </w:r>
    </w:p>
    <w:p w14:paraId="32F71C6C" w14:textId="229C57D1" w:rsidR="00A36345" w:rsidRPr="001F1246" w:rsidRDefault="00CF0203"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S</w:t>
      </w:r>
      <w:r w:rsidR="002770FF" w:rsidRPr="001F1246">
        <w:rPr>
          <w:rFonts w:ascii="Arial" w:hAnsi="Arial" w:cs="Arial"/>
          <w:sz w:val="22"/>
          <w:szCs w:val="22"/>
        </w:rPr>
        <w:t xml:space="preserve">tatinio statybos skaičiuojamoji kaina turi būti nustatoma vadovaujantis šios kainos nustatymo principais, patvirtintais STR 1.04.04:2017 „Statinio projektavimas, projekto ekspertizė“. Sąmata turi būti suskaičiuota vadovaujantis parengto </w:t>
      </w:r>
      <w:r w:rsidR="00352BA0" w:rsidRPr="001F1246">
        <w:rPr>
          <w:rFonts w:ascii="Arial" w:hAnsi="Arial" w:cs="Arial"/>
          <w:sz w:val="22"/>
          <w:szCs w:val="22"/>
        </w:rPr>
        <w:t>Projekto</w:t>
      </w:r>
      <w:r w:rsidR="002770FF" w:rsidRPr="001F1246">
        <w:rPr>
          <w:rFonts w:ascii="Arial" w:hAnsi="Arial" w:cs="Arial"/>
          <w:sz w:val="22"/>
          <w:szCs w:val="22"/>
        </w:rPr>
        <w:t xml:space="preserve"> brėžiniais, darbų kiekių žiniaraščiais ir statybos resursų skaičiuojamųjų rinkos kainų bei ekonominių normatyvų, projekto įgyvendinimo metu galiojančiomis rekomendacijomis (įregistruotomis VĮ Statybos produkcijos sertifikavimo centro), bei atsižvelgiant į </w:t>
      </w:r>
      <w:r w:rsidR="002B5BC8" w:rsidRPr="001F1246">
        <w:rPr>
          <w:rFonts w:ascii="Arial" w:hAnsi="Arial" w:cs="Arial"/>
          <w:sz w:val="22"/>
          <w:szCs w:val="22"/>
        </w:rPr>
        <w:t xml:space="preserve"> „</w:t>
      </w:r>
      <w:r w:rsidR="002770FF" w:rsidRPr="001F1246">
        <w:rPr>
          <w:rFonts w:ascii="Arial" w:hAnsi="Arial" w:cs="Arial"/>
          <w:sz w:val="22"/>
          <w:szCs w:val="22"/>
        </w:rPr>
        <w:t>Automobilių kelių standartizuotų dangų konstrukcijų projektavimo taisyklių</w:t>
      </w:r>
      <w:r w:rsidR="002B5BC8" w:rsidRPr="001F1246">
        <w:rPr>
          <w:rFonts w:ascii="Arial" w:hAnsi="Arial" w:cs="Arial"/>
          <w:sz w:val="22"/>
          <w:szCs w:val="22"/>
        </w:rPr>
        <w:t>“</w:t>
      </w:r>
      <w:r w:rsidR="00F11564" w:rsidRPr="001F1246">
        <w:rPr>
          <w:rFonts w:ascii="Arial" w:hAnsi="Arial" w:cs="Arial"/>
          <w:sz w:val="22"/>
          <w:szCs w:val="22"/>
        </w:rPr>
        <w:t xml:space="preserve">, </w:t>
      </w:r>
      <w:r w:rsidR="002770FF" w:rsidRPr="001F1246">
        <w:rPr>
          <w:rFonts w:ascii="Arial" w:hAnsi="Arial" w:cs="Arial"/>
          <w:sz w:val="22"/>
          <w:szCs w:val="22"/>
        </w:rPr>
        <w:t>reikalavimus.</w:t>
      </w:r>
    </w:p>
    <w:p w14:paraId="1FE3BA2A" w14:textId="35831787" w:rsidR="000E16BC" w:rsidRPr="001F1246" w:rsidRDefault="0084610E" w:rsidP="002770FF">
      <w:pPr>
        <w:suppressAutoHyphens/>
        <w:spacing w:line="259" w:lineRule="auto"/>
        <w:ind w:left="567"/>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o projekto parengimo, </w:t>
      </w:r>
      <w:r w:rsidR="008D3099" w:rsidRPr="001F1246">
        <w:rPr>
          <w:rFonts w:ascii="Arial" w:hAnsi="Arial" w:cs="Arial"/>
          <w:sz w:val="22"/>
          <w:szCs w:val="22"/>
        </w:rPr>
        <w:t>Užsakovui</w:t>
      </w:r>
      <w:r w:rsidR="000E16BC" w:rsidRPr="001F1246">
        <w:rPr>
          <w:rFonts w:ascii="Arial" w:hAnsi="Arial" w:cs="Arial"/>
          <w:sz w:val="22"/>
          <w:szCs w:val="22"/>
        </w:rPr>
        <w:t xml:space="preserve"> pareikalavus, ne daugiau nei du kartus perskaičiuoti visos apimties projekto skaičiuojamąją kainą ir pateikti </w:t>
      </w:r>
      <w:r w:rsidR="00046466" w:rsidRPr="001F1246">
        <w:rPr>
          <w:rFonts w:ascii="Arial" w:hAnsi="Arial" w:cs="Arial"/>
          <w:sz w:val="22"/>
          <w:szCs w:val="22"/>
        </w:rPr>
        <w:t>Užsakovui</w:t>
      </w:r>
      <w:r w:rsidR="00984B1B" w:rsidRPr="001F1246">
        <w:rPr>
          <w:rFonts w:ascii="Arial" w:hAnsi="Arial" w:cs="Arial"/>
          <w:sz w:val="22"/>
          <w:szCs w:val="22"/>
        </w:rPr>
        <w:t>.</w:t>
      </w:r>
    </w:p>
    <w:p w14:paraId="4FB9353B" w14:textId="5289347E" w:rsidR="00490AED" w:rsidRPr="001F1246" w:rsidRDefault="00490AE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Gauti statybą leidžiantį dokumentą ir apmokėti įmokas susijusias su statybos leidimo gavimu (kai tai būtina Lietuvos Respublikos teisės aktų nustatyta tvarka)</w:t>
      </w:r>
      <w:r w:rsidR="00984B1B" w:rsidRPr="001F1246">
        <w:rPr>
          <w:rFonts w:ascii="Arial" w:hAnsi="Arial" w:cs="Arial"/>
          <w:sz w:val="22"/>
          <w:szCs w:val="22"/>
        </w:rPr>
        <w:t>.</w:t>
      </w:r>
    </w:p>
    <w:p w14:paraId="7C45E966" w14:textId="6B7E7373" w:rsidR="002A4F26" w:rsidRPr="001F1246" w:rsidRDefault="002A4F26"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 xml:space="preserve">Sutartyje nustatytais terminais ir tvarka parengtą ir suderintą </w:t>
      </w:r>
      <w:r w:rsidR="00CC29EA" w:rsidRPr="001F1246">
        <w:rPr>
          <w:rFonts w:ascii="Arial" w:hAnsi="Arial" w:cs="Arial"/>
          <w:sz w:val="22"/>
          <w:szCs w:val="22"/>
        </w:rPr>
        <w:t>P</w:t>
      </w:r>
      <w:r w:rsidRPr="001F1246">
        <w:rPr>
          <w:rFonts w:ascii="Arial" w:hAnsi="Arial" w:cs="Arial"/>
          <w:sz w:val="22"/>
          <w:szCs w:val="22"/>
        </w:rPr>
        <w:t>rojektą elektroninėje laikmenoje (1 kompaktiniame diske ar universaliame skaitmeniniame (optiniame) diske) (tekstinius dokumentus *.</w:t>
      </w:r>
      <w:proofErr w:type="spellStart"/>
      <w:r w:rsidRPr="001F1246">
        <w:rPr>
          <w:rFonts w:ascii="Arial" w:hAnsi="Arial" w:cs="Arial"/>
          <w:sz w:val="22"/>
          <w:szCs w:val="22"/>
        </w:rPr>
        <w:t>doc</w:t>
      </w:r>
      <w:proofErr w:type="spellEnd"/>
      <w:r w:rsidRPr="001F1246">
        <w:rPr>
          <w:rFonts w:ascii="Arial" w:hAnsi="Arial" w:cs="Arial"/>
          <w:sz w:val="22"/>
          <w:szCs w:val="22"/>
        </w:rPr>
        <w:t xml:space="preserve">, </w:t>
      </w:r>
      <w:r w:rsidRPr="001F1246">
        <w:rPr>
          <w:rFonts w:ascii="Arial" w:hAnsi="Arial" w:cs="Arial"/>
          <w:sz w:val="22"/>
          <w:szCs w:val="22"/>
        </w:rPr>
        <w:lastRenderedPageBreak/>
        <w:t>*.</w:t>
      </w:r>
      <w:proofErr w:type="spellStart"/>
      <w:r w:rsidRPr="001F1246">
        <w:rPr>
          <w:rFonts w:ascii="Arial" w:hAnsi="Arial" w:cs="Arial"/>
          <w:sz w:val="22"/>
          <w:szCs w:val="22"/>
        </w:rPr>
        <w:t>pdf</w:t>
      </w:r>
      <w:proofErr w:type="spellEnd"/>
      <w:r w:rsidRPr="001F1246">
        <w:rPr>
          <w:rFonts w:ascii="Arial" w:hAnsi="Arial" w:cs="Arial"/>
          <w:sz w:val="22"/>
          <w:szCs w:val="22"/>
        </w:rPr>
        <w:t xml:space="preserve"> ir brėžinius *.</w:t>
      </w:r>
      <w:proofErr w:type="spellStart"/>
      <w:r w:rsidRPr="001F1246">
        <w:rPr>
          <w:rFonts w:ascii="Arial" w:hAnsi="Arial" w:cs="Arial"/>
          <w:sz w:val="22"/>
          <w:szCs w:val="22"/>
        </w:rPr>
        <w:t>pdf</w:t>
      </w:r>
      <w:proofErr w:type="spellEnd"/>
      <w:r w:rsidRPr="001F1246">
        <w:rPr>
          <w:rFonts w:ascii="Arial" w:hAnsi="Arial" w:cs="Arial"/>
          <w:sz w:val="22"/>
          <w:szCs w:val="22"/>
        </w:rPr>
        <w:t>, *.</w:t>
      </w:r>
      <w:proofErr w:type="spellStart"/>
      <w:r w:rsidRPr="001F1246">
        <w:rPr>
          <w:rFonts w:ascii="Arial" w:hAnsi="Arial" w:cs="Arial"/>
          <w:sz w:val="22"/>
          <w:szCs w:val="22"/>
        </w:rPr>
        <w:t>dwg</w:t>
      </w:r>
      <w:proofErr w:type="spellEnd"/>
      <w:r w:rsidRPr="001F1246">
        <w:rPr>
          <w:rFonts w:ascii="Arial" w:hAnsi="Arial" w:cs="Arial"/>
          <w:sz w:val="22"/>
          <w:szCs w:val="22"/>
        </w:rPr>
        <w:t xml:space="preserve"> formatu (su elektroniniais parašais)) perduoti Užsakovui</w:t>
      </w:r>
      <w:r w:rsidR="008F0E26" w:rsidRPr="001F1246">
        <w:rPr>
          <w:rFonts w:ascii="Arial" w:hAnsi="Arial" w:cs="Arial"/>
          <w:sz w:val="22"/>
          <w:szCs w:val="22"/>
        </w:rPr>
        <w:t xml:space="preserve"> pagal Techninės specifikacijos reikalavimus</w:t>
      </w:r>
      <w:r w:rsidRPr="001F1246">
        <w:rPr>
          <w:rFonts w:ascii="Arial" w:hAnsi="Arial" w:cs="Arial"/>
          <w:sz w:val="22"/>
          <w:szCs w:val="22"/>
        </w:rPr>
        <w:t>. Kiekvienas atskiras dokumentas, pateikiamas skaitmenine forma, turi turėti konkretų dokumento paskirtį ir esmę atitinkantį pavadinimą. Statinio projekto dokumentai turi būti įforminti vadovaujantis LST 1516. Projekto žymenyje turi būti nurodytas kelio numeris ir statybos rūšis.</w:t>
      </w:r>
    </w:p>
    <w:p w14:paraId="2117EE8F" w14:textId="77777777" w:rsidR="002A4F26" w:rsidRPr="001F1246" w:rsidRDefault="002A4F26" w:rsidP="002A4F26">
      <w:pPr>
        <w:suppressAutoHyphens/>
        <w:ind w:left="567"/>
        <w:rPr>
          <w:rFonts w:ascii="Arial" w:hAnsi="Arial" w:cs="Arial"/>
          <w:sz w:val="22"/>
          <w:szCs w:val="22"/>
        </w:rPr>
      </w:pPr>
      <w:r w:rsidRPr="001F1246">
        <w:rPr>
          <w:rFonts w:ascii="Arial" w:hAnsi="Arial" w:cs="Arial"/>
          <w:sz w:val="22"/>
          <w:szCs w:val="22"/>
        </w:rPr>
        <w:t>Teikėjas įsipareigoja pateikti 1 (vieną) popierinę projekto kopiją tik jei Užsakovas nurodys tai padaryti.</w:t>
      </w:r>
    </w:p>
    <w:p w14:paraId="576E10BE" w14:textId="47E8A16F" w:rsidR="00D007C1" w:rsidRPr="001F1246" w:rsidRDefault="00D007C1"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 xml:space="preserve">Teikėjas </w:t>
      </w:r>
      <w:r w:rsidR="002C3D8C" w:rsidRPr="001F1246">
        <w:rPr>
          <w:rFonts w:ascii="Arial" w:hAnsi="Arial" w:cs="Arial"/>
          <w:sz w:val="22"/>
          <w:szCs w:val="22"/>
        </w:rPr>
        <w:t xml:space="preserve">privalo parengti </w:t>
      </w:r>
      <w:r w:rsidR="00026BA1" w:rsidRPr="001F1246">
        <w:rPr>
          <w:rFonts w:ascii="Arial" w:hAnsi="Arial" w:cs="Arial"/>
          <w:sz w:val="22"/>
          <w:szCs w:val="22"/>
        </w:rPr>
        <w:t xml:space="preserve">darbų kiekių </w:t>
      </w:r>
      <w:r w:rsidR="00B01BAA" w:rsidRPr="001F1246">
        <w:rPr>
          <w:rFonts w:ascii="Arial" w:hAnsi="Arial" w:cs="Arial"/>
          <w:sz w:val="22"/>
          <w:szCs w:val="22"/>
        </w:rPr>
        <w:t>žinia</w:t>
      </w:r>
      <w:r w:rsidR="00C47AB7" w:rsidRPr="001F1246">
        <w:rPr>
          <w:rFonts w:ascii="Arial" w:hAnsi="Arial" w:cs="Arial"/>
          <w:sz w:val="22"/>
          <w:szCs w:val="22"/>
        </w:rPr>
        <w:t>raštį (toliau – žiniaraštis), kuris rengiamas pagal standartizuotus elementus</w:t>
      </w:r>
      <w:r w:rsidR="0048236A" w:rsidRPr="001F1246">
        <w:rPr>
          <w:rFonts w:ascii="Arial" w:hAnsi="Arial" w:cs="Arial"/>
          <w:sz w:val="22"/>
          <w:szCs w:val="22"/>
        </w:rPr>
        <w:t xml:space="preserve">. </w:t>
      </w:r>
      <w:r w:rsidR="00CC0A94" w:rsidRPr="001F1246">
        <w:rPr>
          <w:rFonts w:ascii="Arial" w:hAnsi="Arial" w:cs="Arial"/>
          <w:sz w:val="22"/>
          <w:szCs w:val="22"/>
        </w:rPr>
        <w:t xml:space="preserve">Kartu turi būti parengtas įkainotas darbų kiekių žiniaraštis </w:t>
      </w:r>
      <w:proofErr w:type="spellStart"/>
      <w:r w:rsidR="00CC0A94" w:rsidRPr="001F1246">
        <w:rPr>
          <w:rFonts w:ascii="Arial" w:hAnsi="Arial" w:cs="Arial"/>
          <w:sz w:val="22"/>
          <w:szCs w:val="22"/>
        </w:rPr>
        <w:t>excel</w:t>
      </w:r>
      <w:proofErr w:type="spellEnd"/>
      <w:r w:rsidR="00CC0A94" w:rsidRPr="001F1246">
        <w:rPr>
          <w:rFonts w:ascii="Arial" w:hAnsi="Arial" w:cs="Arial"/>
          <w:sz w:val="22"/>
          <w:szCs w:val="22"/>
        </w:rPr>
        <w:t xml:space="preserve"> formatu (</w:t>
      </w:r>
      <w:r w:rsidR="002106F4" w:rsidRPr="001F1246">
        <w:rPr>
          <w:rFonts w:ascii="Arial" w:hAnsi="Arial" w:cs="Arial"/>
          <w:sz w:val="22"/>
          <w:szCs w:val="22"/>
        </w:rPr>
        <w:t>Priedas Nr.</w:t>
      </w:r>
      <w:r w:rsidR="0079455A" w:rsidRPr="001F1246">
        <w:rPr>
          <w:rFonts w:ascii="Arial" w:hAnsi="Arial" w:cs="Arial"/>
          <w:sz w:val="22"/>
          <w:szCs w:val="22"/>
        </w:rPr>
        <w:t>8</w:t>
      </w:r>
      <w:r w:rsidR="00CC0A94" w:rsidRPr="001F1246">
        <w:rPr>
          <w:rFonts w:ascii="Arial" w:hAnsi="Arial" w:cs="Arial"/>
          <w:sz w:val="22"/>
          <w:szCs w:val="22"/>
        </w:rPr>
        <w:t xml:space="preserve">), atitinkantis Projekto sprendinius. </w:t>
      </w:r>
      <w:r w:rsidR="001D322E" w:rsidRPr="001F1246">
        <w:rPr>
          <w:rFonts w:ascii="Arial" w:hAnsi="Arial" w:cs="Arial"/>
          <w:sz w:val="22"/>
          <w:szCs w:val="22"/>
        </w:rPr>
        <w:t>Pagrindinės gairės žiniaraščio pildymui:</w:t>
      </w:r>
    </w:p>
    <w:p w14:paraId="3485342C" w14:textId="1544755A" w:rsidR="00D007C1" w:rsidRPr="001F1246" w:rsidRDefault="00E01EDF"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žiniaraštyje darbų pavadinimai nebūtinai turi atitikti pasirinktų standartizuotų elementų pavadinimus, jie gali būti tikslinami, atsižvelgiant į darbų specifiką (pavadinimo ilgis negali viršyti 100 ženklų)</w:t>
      </w:r>
      <w:r w:rsidR="004B6F2F" w:rsidRPr="001F1246">
        <w:rPr>
          <w:rFonts w:ascii="Arial" w:hAnsi="Arial" w:cs="Arial"/>
          <w:sz w:val="22"/>
          <w:szCs w:val="22"/>
        </w:rPr>
        <w:t>;</w:t>
      </w:r>
    </w:p>
    <w:p w14:paraId="6E5367FC" w14:textId="10F5E7EA" w:rsidR="00D9154B" w:rsidRPr="001F1246" w:rsidRDefault="00D9154B"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jei sąraše nėra reikalingo standartizuoto sąmatos elemento, tokiu atveju toks darbas turi būti prijungiamas prie kito panašaus, pvz., dangos pagruntavimas turi būti jungiamas prie asfalto sluoksnio įrengimo, nurodant šį darbą prie kurio buvo prijungtas pavadinime, jeigu kiekis kitoks, taip pat nurodomas šis kiekis darbo pavadinime</w:t>
      </w:r>
      <w:r w:rsidR="004B6F2F" w:rsidRPr="001F1246">
        <w:rPr>
          <w:rFonts w:ascii="Arial" w:hAnsi="Arial" w:cs="Arial"/>
          <w:sz w:val="22"/>
          <w:szCs w:val="22"/>
        </w:rPr>
        <w:t>;</w:t>
      </w:r>
    </w:p>
    <w:p w14:paraId="31100990" w14:textId="57E3F8C1" w:rsidR="00D9154B" w:rsidRPr="001F1246" w:rsidRDefault="002106F4"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žiniaraštyje turi būti atskiras stulpelis, kuriame nurodomas standartizuoto sąmatos elemento koda</w:t>
      </w:r>
      <w:r w:rsidR="006608C8" w:rsidRPr="001F1246">
        <w:rPr>
          <w:rFonts w:ascii="Arial" w:hAnsi="Arial" w:cs="Arial"/>
          <w:sz w:val="22"/>
          <w:szCs w:val="22"/>
        </w:rPr>
        <w:t>s</w:t>
      </w:r>
      <w:r w:rsidR="00A42E07" w:rsidRPr="001F1246">
        <w:rPr>
          <w:rFonts w:ascii="Arial" w:hAnsi="Arial" w:cs="Arial"/>
          <w:sz w:val="22"/>
          <w:szCs w:val="22"/>
        </w:rPr>
        <w:t>;</w:t>
      </w:r>
    </w:p>
    <w:p w14:paraId="63253F60" w14:textId="5969EA64" w:rsidR="006608C8" w:rsidRPr="001F1246" w:rsidRDefault="006608C8"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 xml:space="preserve">žiniaraštyje turi būti nurodytas tik vienas matavimo vienetas, atitinkantis </w:t>
      </w:r>
      <w:proofErr w:type="spellStart"/>
      <w:r w:rsidRPr="001F1246">
        <w:rPr>
          <w:rFonts w:ascii="Arial" w:hAnsi="Arial" w:cs="Arial"/>
          <w:sz w:val="22"/>
          <w:szCs w:val="22"/>
        </w:rPr>
        <w:t>standartizuotui</w:t>
      </w:r>
      <w:proofErr w:type="spellEnd"/>
      <w:r w:rsidRPr="001F1246">
        <w:rPr>
          <w:rFonts w:ascii="Arial" w:hAnsi="Arial" w:cs="Arial"/>
          <w:sz w:val="22"/>
          <w:szCs w:val="22"/>
        </w:rPr>
        <w:t xml:space="preserve"> sąmatos elementui priskirtą mato vienetą. Antro ir trečio matavimo vieneto informacija nurodoma darbo pavadinimo aprašyme arba pastabų stulpelyje (pvz., plastikinių pralaidų d400 rengimas vnt./m – 1/19, žiniaraštyje turi būti pateikiama: darbo aprašymas – „plastikinių pralaidų d400 rengimas (1 vnt.)“, matavimo vienetas – „m“, kiekis – „19“)</w:t>
      </w:r>
      <w:r w:rsidR="00D52536" w:rsidRPr="001F1246">
        <w:rPr>
          <w:rFonts w:ascii="Arial" w:hAnsi="Arial" w:cs="Arial"/>
          <w:sz w:val="22"/>
          <w:szCs w:val="22"/>
        </w:rPr>
        <w:t>;</w:t>
      </w:r>
    </w:p>
    <w:p w14:paraId="5862BA4C" w14:textId="12269810" w:rsidR="006608C8" w:rsidRPr="001F1246" w:rsidRDefault="006608C8"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medžiagų ar darbų kiekiai turi būti nurodyti dviejų skaičių po kablelio tikslumu</w:t>
      </w:r>
      <w:r w:rsidR="00D52536" w:rsidRPr="001F1246">
        <w:rPr>
          <w:rFonts w:ascii="Arial" w:hAnsi="Arial" w:cs="Arial"/>
          <w:sz w:val="22"/>
          <w:szCs w:val="22"/>
        </w:rPr>
        <w:t>;</w:t>
      </w:r>
    </w:p>
    <w:p w14:paraId="61E66CC1" w14:textId="558CE182" w:rsidR="00325DEF" w:rsidRPr="001F1246" w:rsidRDefault="00325DEF"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jei projekte buvo nurodyti konkretūs medžiagų, pakartotinai naudojamų medžiagų, negrąžinamų medžiagų ar statybinių atliekų išvežimo atstumai, pildant žiniaraščius konkretūs km nerašomi, o rašoma „.....išvežimas rangovo pasirinktu atstumu“</w:t>
      </w:r>
      <w:r w:rsidR="00D52536" w:rsidRPr="001F1246">
        <w:rPr>
          <w:rFonts w:ascii="Arial" w:hAnsi="Arial" w:cs="Arial"/>
          <w:sz w:val="22"/>
          <w:szCs w:val="22"/>
        </w:rPr>
        <w:t>;</w:t>
      </w:r>
    </w:p>
    <w:p w14:paraId="74D89BC4" w14:textId="45DC27EC" w:rsidR="00325DEF" w:rsidRPr="001F1246" w:rsidRDefault="006C6ECC" w:rsidP="00061771">
      <w:pPr>
        <w:numPr>
          <w:ilvl w:val="0"/>
          <w:numId w:val="21"/>
        </w:numPr>
        <w:suppressAutoHyphens/>
        <w:spacing w:line="259" w:lineRule="auto"/>
        <w:ind w:left="1276" w:hanging="425"/>
        <w:rPr>
          <w:rFonts w:ascii="Arial" w:hAnsi="Arial" w:cs="Arial"/>
          <w:sz w:val="22"/>
          <w:szCs w:val="22"/>
        </w:rPr>
      </w:pPr>
      <w:r w:rsidRPr="001F1246">
        <w:rPr>
          <w:rFonts w:ascii="Arial" w:hAnsi="Arial" w:cs="Arial"/>
          <w:sz w:val="22"/>
          <w:szCs w:val="22"/>
        </w:rPr>
        <w:t>kiekiai negali būti rašomi su minuso ženklu (taikoma negrąžinamoms medžiagoms).</w:t>
      </w:r>
    </w:p>
    <w:p w14:paraId="20BB4476" w14:textId="33568204" w:rsidR="006C6ECC" w:rsidRPr="001F1246" w:rsidRDefault="00D52536" w:rsidP="006C6ECC">
      <w:pPr>
        <w:suppressAutoHyphens/>
        <w:spacing w:line="259" w:lineRule="auto"/>
        <w:ind w:left="567"/>
        <w:rPr>
          <w:rFonts w:ascii="Arial" w:hAnsi="Arial" w:cs="Arial"/>
          <w:sz w:val="22"/>
          <w:szCs w:val="22"/>
        </w:rPr>
      </w:pPr>
      <w:r w:rsidRPr="001F1246">
        <w:rPr>
          <w:rFonts w:ascii="Arial" w:hAnsi="Arial" w:cs="Arial"/>
          <w:sz w:val="22"/>
          <w:szCs w:val="22"/>
        </w:rPr>
        <w:t>T</w:t>
      </w:r>
      <w:r w:rsidR="0084382D" w:rsidRPr="001F1246">
        <w:rPr>
          <w:rFonts w:ascii="Arial" w:hAnsi="Arial" w:cs="Arial"/>
          <w:sz w:val="22"/>
          <w:szCs w:val="22"/>
        </w:rPr>
        <w:t xml:space="preserve">eikėjo atsakomybė įkainoto darbų kiekių žiniaraščio informaciją suvesti Valstybinės ir vietinės reikšmės kelių turto valdymo informacinėje sistemoje </w:t>
      </w:r>
      <w:hyperlink r:id="rId12" w:history="1">
        <w:r w:rsidR="0084382D" w:rsidRPr="001F1246">
          <w:rPr>
            <w:rStyle w:val="Hyperlink"/>
            <w:rFonts w:ascii="Arial" w:hAnsi="Arial" w:cs="Arial"/>
            <w:sz w:val="22"/>
            <w:szCs w:val="22"/>
          </w:rPr>
          <w:t>https://ktvis.lt/ktvis</w:t>
        </w:r>
      </w:hyperlink>
      <w:r w:rsidR="0084382D" w:rsidRPr="001F1246">
        <w:rPr>
          <w:rFonts w:ascii="Arial" w:hAnsi="Arial" w:cs="Arial"/>
          <w:sz w:val="22"/>
          <w:szCs w:val="22"/>
        </w:rPr>
        <w:t xml:space="preserve"> (esant techninėms galimybėms). </w:t>
      </w:r>
    </w:p>
    <w:p w14:paraId="75D7D29B" w14:textId="0A94C882" w:rsidR="004E4134" w:rsidRPr="001F1246" w:rsidRDefault="004E4134"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 xml:space="preserve">Visi eismo </w:t>
      </w:r>
      <w:r w:rsidR="000D4D97" w:rsidRPr="001F1246">
        <w:rPr>
          <w:rFonts w:ascii="Arial" w:hAnsi="Arial" w:cs="Arial"/>
          <w:sz w:val="22"/>
          <w:szCs w:val="22"/>
        </w:rPr>
        <w:t xml:space="preserve">organizavimo sprendiniai turi būti suderinti su Užsakovu, teikiant duomenis </w:t>
      </w:r>
      <w:proofErr w:type="spellStart"/>
      <w:r w:rsidR="004237D7" w:rsidRPr="001F1246">
        <w:rPr>
          <w:rFonts w:ascii="Arial" w:hAnsi="Arial" w:cs="Arial"/>
          <w:sz w:val="22"/>
          <w:szCs w:val="22"/>
        </w:rPr>
        <w:t>el.paštu</w:t>
      </w:r>
      <w:proofErr w:type="spellEnd"/>
      <w:r w:rsidR="004237D7" w:rsidRPr="001F1246">
        <w:rPr>
          <w:rFonts w:ascii="Arial" w:hAnsi="Arial" w:cs="Arial"/>
          <w:sz w:val="22"/>
          <w:szCs w:val="22"/>
        </w:rPr>
        <w:t xml:space="preserve"> </w:t>
      </w:r>
      <w:proofErr w:type="spellStart"/>
      <w:r w:rsidR="004237D7" w:rsidRPr="001F1246">
        <w:rPr>
          <w:rFonts w:ascii="Arial" w:hAnsi="Arial" w:cs="Arial"/>
          <w:sz w:val="22"/>
          <w:szCs w:val="22"/>
        </w:rPr>
        <w:t>eos@vialietuva.lt</w:t>
      </w:r>
      <w:proofErr w:type="spellEnd"/>
      <w:r w:rsidR="001F0842" w:rsidRPr="001F1246">
        <w:rPr>
          <w:rFonts w:ascii="Arial" w:hAnsi="Arial" w:cs="Arial"/>
          <w:sz w:val="22"/>
          <w:szCs w:val="22"/>
        </w:rPr>
        <w:t>.</w:t>
      </w:r>
    </w:p>
    <w:p w14:paraId="4D41D946" w14:textId="0015C346" w:rsidR="00E867AB" w:rsidRPr="001F1246" w:rsidRDefault="00885028" w:rsidP="00061771">
      <w:pPr>
        <w:numPr>
          <w:ilvl w:val="0"/>
          <w:numId w:val="1"/>
        </w:numPr>
        <w:suppressAutoHyphens/>
        <w:spacing w:before="120" w:after="120" w:line="259" w:lineRule="auto"/>
        <w:ind w:left="1276" w:hanging="709"/>
        <w:rPr>
          <w:rFonts w:ascii="Arial" w:hAnsi="Arial" w:cs="Arial"/>
          <w:sz w:val="22"/>
          <w:szCs w:val="22"/>
        </w:rPr>
      </w:pPr>
      <w:r w:rsidRPr="001F1246">
        <w:rPr>
          <w:rFonts w:ascii="Arial" w:hAnsi="Arial" w:cs="Arial"/>
          <w:b/>
          <w:sz w:val="22"/>
          <w:szCs w:val="22"/>
        </w:rPr>
        <w:t>AUDITAS IR PROJEKTO EKSPERTIZĖ</w:t>
      </w:r>
    </w:p>
    <w:p w14:paraId="50275624" w14:textId="268955B5" w:rsidR="00E867AB" w:rsidRPr="001F1246" w:rsidRDefault="00F15384"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color w:val="000000" w:themeColor="text1"/>
          <w:sz w:val="22"/>
          <w:szCs w:val="22"/>
          <w:lang w:eastAsia="lt-LT"/>
        </w:rPr>
        <w:t xml:space="preserve">Teikėjas </w:t>
      </w:r>
      <w:r w:rsidR="002A38C7" w:rsidRPr="001F1246">
        <w:rPr>
          <w:rFonts w:ascii="Arial" w:hAnsi="Arial" w:cs="Arial"/>
          <w:color w:val="000000" w:themeColor="text1"/>
          <w:sz w:val="22"/>
          <w:szCs w:val="22"/>
          <w:lang w:eastAsia="lt-LT"/>
        </w:rPr>
        <w:t xml:space="preserve">privalo parengti </w:t>
      </w:r>
      <w:r w:rsidR="002A38C7" w:rsidRPr="001F1246">
        <w:rPr>
          <w:rFonts w:ascii="Arial" w:hAnsi="Arial" w:cs="Arial"/>
          <w:sz w:val="22"/>
          <w:szCs w:val="22"/>
        </w:rPr>
        <w:t>projekti</w:t>
      </w:r>
      <w:r w:rsidR="005439C4" w:rsidRPr="001F1246">
        <w:rPr>
          <w:rFonts w:ascii="Arial" w:hAnsi="Arial" w:cs="Arial"/>
          <w:sz w:val="22"/>
          <w:szCs w:val="22"/>
        </w:rPr>
        <w:t>nius sprendinius</w:t>
      </w:r>
      <w:r w:rsidR="002A38C7" w:rsidRPr="001F1246">
        <w:rPr>
          <w:rFonts w:ascii="Arial" w:hAnsi="Arial" w:cs="Arial"/>
          <w:sz w:val="22"/>
          <w:szCs w:val="22"/>
        </w:rPr>
        <w:t xml:space="preserve"> </w:t>
      </w:r>
      <w:r w:rsidR="005439C4" w:rsidRPr="001F1246">
        <w:rPr>
          <w:rFonts w:ascii="Arial" w:hAnsi="Arial" w:cs="Arial"/>
          <w:sz w:val="22"/>
          <w:szCs w:val="22"/>
        </w:rPr>
        <w:t>Audito</w:t>
      </w:r>
      <w:r w:rsidR="00BF62D8" w:rsidRPr="001F1246">
        <w:rPr>
          <w:rFonts w:ascii="Arial" w:hAnsi="Arial" w:cs="Arial"/>
          <w:sz w:val="22"/>
          <w:szCs w:val="22"/>
        </w:rPr>
        <w:t xml:space="preserve"> atlikimui</w:t>
      </w:r>
      <w:r w:rsidR="002A38C7" w:rsidRPr="001F1246">
        <w:rPr>
          <w:rFonts w:ascii="Arial" w:hAnsi="Arial" w:cs="Arial"/>
          <w:sz w:val="22"/>
          <w:szCs w:val="22"/>
        </w:rPr>
        <w:t xml:space="preserve"> (procedūrą organizuoja Užsakovas), kai tai privaloma pagal Lietuvos Respublikos susisiekimo ministro 2022 m. vasario 17 d. įsakymu Nr. 3-97 patvirtintą „Kelių saugumo audito atlikimo reikalavimų ir tvarkos aprašą“ (vadovautis aktualia redakcija). </w:t>
      </w:r>
    </w:p>
    <w:p w14:paraId="1EFD4F91" w14:textId="201D43B7" w:rsidR="00595E8E" w:rsidRPr="001F1246" w:rsidRDefault="00595E8E"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color w:val="000000" w:themeColor="text1"/>
          <w:sz w:val="22"/>
          <w:szCs w:val="22"/>
          <w:lang w:eastAsia="lt-LT"/>
        </w:rPr>
        <w:t xml:space="preserve">Užsakovas įsipareigoja </w:t>
      </w:r>
      <w:r w:rsidRPr="001F1246">
        <w:rPr>
          <w:rFonts w:ascii="Arial" w:hAnsi="Arial" w:cs="Arial"/>
          <w:sz w:val="22"/>
          <w:szCs w:val="22"/>
          <w:lang w:eastAsia="lt-LT"/>
        </w:rPr>
        <w:t xml:space="preserve">atlikti Teikėjo parengtų ir Užsakovui pateiktų projektinių sprendinių Auditą per Techninėje specifikacijoje nurodytą terminą, </w:t>
      </w:r>
      <w:r w:rsidRPr="001F1246">
        <w:rPr>
          <w:rFonts w:ascii="Arial" w:hAnsi="Arial" w:cs="Arial"/>
          <w:color w:val="000000" w:themeColor="text1"/>
          <w:sz w:val="22"/>
          <w:szCs w:val="22"/>
          <w:lang w:eastAsia="lt-LT"/>
        </w:rPr>
        <w:t xml:space="preserve">parengto ir Užsakovui pateikto Projekto </w:t>
      </w:r>
      <w:r w:rsidRPr="001F1246">
        <w:rPr>
          <w:rFonts w:ascii="Arial" w:hAnsi="Arial" w:cs="Arial"/>
          <w:sz w:val="22"/>
          <w:szCs w:val="22"/>
          <w:lang w:eastAsia="lt-LT"/>
        </w:rPr>
        <w:t>ekspertizę per Techninėje specifikacijoje nurodytą terminą, skaičiuojamą nuo Teikėjo prašymo atlikti Projekto ekspertizę dienos. Atlikus Projekto ekspertizę, Užsakovas įsipareigoja per 7 (septynias) dienas nuo teigiamo ekspertizės akto ir Teikėjo parengto statybos darbų kiekių žiniaraščio gavimo dienos Užsakovo direktoriaus įsakymu patvirtinti Projektą.</w:t>
      </w:r>
    </w:p>
    <w:p w14:paraId="3F6F8F68" w14:textId="737C6272" w:rsidR="003543B8" w:rsidRPr="001F1246" w:rsidRDefault="00086D59"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lang w:eastAsia="lt-LT"/>
        </w:rPr>
        <w:t xml:space="preserve">Teikėjas įsipareigoja savo sąskaita pataisyti Projektą pagal ekspertizės akte nurodytas privalomas pastabas </w:t>
      </w:r>
      <w:r w:rsidRPr="001F1246">
        <w:rPr>
          <w:rFonts w:ascii="Arial" w:hAnsi="Arial" w:cs="Arial"/>
          <w:sz w:val="22"/>
          <w:szCs w:val="22"/>
        </w:rPr>
        <w:t>ir pateikti Užsakovui. Šis Teikėjo įsipareigojimas nepaneigia Teikėjo pareigos mokėti delspinigius, nurodytus Sutartyje, taip pat pareigos atlyginti Užsakovo patirtas išlaidas papildomoms paslaugoms apmokėti</w:t>
      </w:r>
      <w:r w:rsidR="00540FA4" w:rsidRPr="001F1246">
        <w:rPr>
          <w:rFonts w:ascii="Arial" w:hAnsi="Arial" w:cs="Arial"/>
          <w:sz w:val="22"/>
          <w:szCs w:val="22"/>
        </w:rPr>
        <w:t>.</w:t>
      </w:r>
    </w:p>
    <w:p w14:paraId="44D3FE64" w14:textId="07E71668" w:rsidR="003F08B9" w:rsidRPr="001F1246" w:rsidRDefault="00CD5C58"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 xml:space="preserve">Jeigu dėl Teikėjo kaltės reikia keisti Projekto sprendinius bei pakartotinai atlikti </w:t>
      </w:r>
      <w:r w:rsidR="00F04E56" w:rsidRPr="001F1246">
        <w:rPr>
          <w:rFonts w:ascii="Arial" w:hAnsi="Arial" w:cs="Arial"/>
          <w:sz w:val="22"/>
          <w:szCs w:val="22"/>
        </w:rPr>
        <w:t>Auditą</w:t>
      </w:r>
      <w:r w:rsidR="00927765" w:rsidRPr="001F1246">
        <w:rPr>
          <w:rFonts w:ascii="Arial" w:hAnsi="Arial" w:cs="Arial"/>
          <w:sz w:val="22"/>
          <w:szCs w:val="22"/>
        </w:rPr>
        <w:t xml:space="preserve"> ar/ir </w:t>
      </w:r>
      <w:r w:rsidRPr="001F1246">
        <w:rPr>
          <w:rFonts w:ascii="Arial" w:hAnsi="Arial" w:cs="Arial"/>
          <w:sz w:val="22"/>
          <w:szCs w:val="22"/>
        </w:rPr>
        <w:t xml:space="preserve">Projekto ekspertizę, pakartotinės </w:t>
      </w:r>
      <w:r w:rsidR="00927765" w:rsidRPr="001F1246">
        <w:rPr>
          <w:rFonts w:ascii="Arial" w:hAnsi="Arial" w:cs="Arial"/>
          <w:sz w:val="22"/>
          <w:szCs w:val="22"/>
        </w:rPr>
        <w:t xml:space="preserve">Audito </w:t>
      </w:r>
      <w:r w:rsidR="008B07E5" w:rsidRPr="001F1246">
        <w:rPr>
          <w:rFonts w:ascii="Arial" w:hAnsi="Arial" w:cs="Arial"/>
          <w:sz w:val="22"/>
          <w:szCs w:val="22"/>
        </w:rPr>
        <w:t xml:space="preserve">ar/ir Projekto </w:t>
      </w:r>
      <w:r w:rsidRPr="001F1246">
        <w:rPr>
          <w:rFonts w:ascii="Arial" w:hAnsi="Arial" w:cs="Arial"/>
          <w:sz w:val="22"/>
          <w:szCs w:val="22"/>
        </w:rPr>
        <w:t xml:space="preserve">ekspertizės išlaidos išskaičiuojamos iš </w:t>
      </w:r>
      <w:r w:rsidRPr="001F1246">
        <w:rPr>
          <w:rFonts w:ascii="Arial" w:hAnsi="Arial" w:cs="Arial"/>
          <w:sz w:val="22"/>
          <w:szCs w:val="22"/>
          <w:lang w:eastAsia="lt-LT"/>
        </w:rPr>
        <w:t>Teikėjui pagal Sutartį mokėtinų sumų.</w:t>
      </w:r>
    </w:p>
    <w:p w14:paraId="3BE0743E" w14:textId="5113D0AE" w:rsidR="00FD284A" w:rsidRPr="001F1246" w:rsidRDefault="00FD284A" w:rsidP="00061771">
      <w:pPr>
        <w:numPr>
          <w:ilvl w:val="0"/>
          <w:numId w:val="1"/>
        </w:numPr>
        <w:suppressAutoHyphens/>
        <w:spacing w:before="120" w:after="120" w:line="259" w:lineRule="auto"/>
        <w:ind w:left="567" w:firstLine="0"/>
        <w:rPr>
          <w:rFonts w:ascii="Arial" w:hAnsi="Arial" w:cs="Arial"/>
          <w:sz w:val="22"/>
          <w:szCs w:val="22"/>
        </w:rPr>
      </w:pPr>
      <w:r w:rsidRPr="001F1246">
        <w:rPr>
          <w:rFonts w:ascii="Arial" w:hAnsi="Arial" w:cs="Arial"/>
          <w:b/>
          <w:sz w:val="22"/>
          <w:szCs w:val="22"/>
        </w:rPr>
        <w:t>PROJEKTO PRIEŽIŪRA</w:t>
      </w:r>
    </w:p>
    <w:p w14:paraId="70057124" w14:textId="0B4167B9" w:rsidR="00FD284A" w:rsidRPr="001F1246" w:rsidRDefault="00B44080"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lang w:eastAsia="lt-LT"/>
        </w:rPr>
        <w:lastRenderedPageBreak/>
        <w:t>Teikėjas įsipareigoja teikti Projekto priežiūros paslaugas, kurios apima P</w:t>
      </w:r>
      <w:r w:rsidRPr="001F1246">
        <w:rPr>
          <w:rFonts w:ascii="Arial" w:hAnsi="Arial" w:cs="Arial"/>
          <w:sz w:val="22"/>
          <w:szCs w:val="22"/>
        </w:rPr>
        <w:t>rojekto neaiškumų, praleidimų ištaisymą, argumentuotus atsakymus į klausimus rangos darbų viešojo konkurso metu ir kitos su Projektu susijusios informacijos teikimą Sutartyje nustatyta tvarka ir terminais</w:t>
      </w:r>
      <w:r w:rsidR="00257521" w:rsidRPr="001F1246">
        <w:rPr>
          <w:rFonts w:ascii="Arial" w:hAnsi="Arial" w:cs="Arial"/>
          <w:sz w:val="22"/>
          <w:szCs w:val="22"/>
          <w:lang w:eastAsia="lt-LT"/>
        </w:rPr>
        <w:t>.</w:t>
      </w:r>
    </w:p>
    <w:p w14:paraId="120B26E6" w14:textId="77777777" w:rsidR="003B57DA" w:rsidRPr="001F1246" w:rsidRDefault="003B57DA"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Rangos darbų pirkimo vykdymo metu gautus klausimus, susijusius su projektu, atsakyti ne vėliau kaip per 3 d. d.</w:t>
      </w:r>
    </w:p>
    <w:p w14:paraId="50E009BD" w14:textId="2FB74773" w:rsidR="003B57DA" w:rsidRPr="001F1246" w:rsidRDefault="00D42DE3"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shd w:val="clear" w:color="auto" w:fill="FFFFFF"/>
        </w:rPr>
        <w:t>Užsakovas įsipareigoja informuoti Teikėją apie rangos darbų viešojo pirkimo pagal Projektą procedūras, o Teikėjas įsipareigoja pateikti Užsakovui patikslintą Projekto dokumentaciją (išleistą naują Projekto laidą), atsižvelgiant į rangos darbų viešojo pirkimo pagal Projektą metu Užsakovo t</w:t>
      </w:r>
      <w:r w:rsidR="00BE4734" w:rsidRPr="001F1246">
        <w:rPr>
          <w:rFonts w:ascii="Arial" w:hAnsi="Arial" w:cs="Arial"/>
          <w:sz w:val="22"/>
          <w:szCs w:val="22"/>
          <w:shd w:val="clear" w:color="auto" w:fill="FFFFFF"/>
        </w:rPr>
        <w:t>ei</w:t>
      </w:r>
      <w:r w:rsidRPr="001F1246">
        <w:rPr>
          <w:rFonts w:ascii="Arial" w:hAnsi="Arial" w:cs="Arial"/>
          <w:sz w:val="22"/>
          <w:szCs w:val="22"/>
          <w:shd w:val="clear" w:color="auto" w:fill="FFFFFF"/>
        </w:rPr>
        <w:t>kėjams pateiktus patikslinimus ne vėliau kaip per 10 (dešimt) darbo dienų po Užsakovo kreipimosi</w:t>
      </w:r>
      <w:r w:rsidR="003B57DA" w:rsidRPr="001F1246">
        <w:rPr>
          <w:rFonts w:ascii="Arial" w:hAnsi="Arial" w:cs="Arial"/>
          <w:sz w:val="22"/>
          <w:szCs w:val="22"/>
        </w:rPr>
        <w:t xml:space="preserve">. </w:t>
      </w:r>
      <w:bookmarkStart w:id="5" w:name="_Hlk191907621"/>
      <w:r w:rsidR="003B57DA" w:rsidRPr="001F1246">
        <w:rPr>
          <w:rFonts w:ascii="Arial" w:hAnsi="Arial" w:cs="Arial"/>
          <w:sz w:val="22"/>
          <w:szCs w:val="22"/>
        </w:rPr>
        <w:t>Patikslintas projektas  nauja laida (ar projekto dalis) turi būti pateikta pagal pridedamą formą (</w:t>
      </w:r>
      <w:r w:rsidR="005159BB" w:rsidRPr="001F1246">
        <w:rPr>
          <w:rFonts w:ascii="Arial" w:hAnsi="Arial" w:cs="Arial"/>
          <w:sz w:val="22"/>
          <w:szCs w:val="22"/>
        </w:rPr>
        <w:t>P</w:t>
      </w:r>
      <w:r w:rsidR="003B57DA" w:rsidRPr="001F1246">
        <w:rPr>
          <w:rFonts w:ascii="Arial" w:hAnsi="Arial" w:cs="Arial"/>
          <w:sz w:val="22"/>
          <w:szCs w:val="22"/>
        </w:rPr>
        <w:t>riedas Nr.</w:t>
      </w:r>
      <w:r w:rsidR="001163B3" w:rsidRPr="001F1246">
        <w:rPr>
          <w:rFonts w:ascii="Arial" w:hAnsi="Arial" w:cs="Arial"/>
          <w:sz w:val="22"/>
          <w:szCs w:val="22"/>
        </w:rPr>
        <w:t>4</w:t>
      </w:r>
      <w:r w:rsidR="003B57DA" w:rsidRPr="001F1246">
        <w:rPr>
          <w:rFonts w:ascii="Arial" w:hAnsi="Arial" w:cs="Arial"/>
          <w:sz w:val="22"/>
          <w:szCs w:val="22"/>
        </w:rPr>
        <w:t xml:space="preserve">) ir </w:t>
      </w:r>
      <w:r w:rsidR="003504F9" w:rsidRPr="001F1246">
        <w:rPr>
          <w:rFonts w:ascii="Arial" w:hAnsi="Arial" w:cs="Arial"/>
          <w:sz w:val="22"/>
          <w:szCs w:val="22"/>
        </w:rPr>
        <w:t xml:space="preserve">vadovaujantis </w:t>
      </w:r>
      <w:r w:rsidR="00DC60B6" w:rsidRPr="001F1246">
        <w:rPr>
          <w:rFonts w:ascii="Arial" w:hAnsi="Arial" w:cs="Arial"/>
          <w:sz w:val="22"/>
          <w:szCs w:val="22"/>
        </w:rPr>
        <w:t>naujų projekto laidų parengimo gairėmis (Priedas Nr.</w:t>
      </w:r>
      <w:r w:rsidR="001163B3" w:rsidRPr="001F1246">
        <w:rPr>
          <w:rFonts w:ascii="Arial" w:hAnsi="Arial" w:cs="Arial"/>
          <w:sz w:val="22"/>
          <w:szCs w:val="22"/>
        </w:rPr>
        <w:t>7</w:t>
      </w:r>
      <w:r w:rsidR="00DC60B6" w:rsidRPr="001F1246">
        <w:rPr>
          <w:rFonts w:ascii="Arial" w:hAnsi="Arial" w:cs="Arial"/>
          <w:sz w:val="22"/>
          <w:szCs w:val="22"/>
        </w:rPr>
        <w:t>)</w:t>
      </w:r>
      <w:r w:rsidR="00A038E3" w:rsidRPr="001F1246">
        <w:rPr>
          <w:rFonts w:ascii="Arial" w:hAnsi="Arial" w:cs="Arial"/>
          <w:sz w:val="22"/>
          <w:szCs w:val="22"/>
        </w:rPr>
        <w:t>.</w:t>
      </w:r>
    </w:p>
    <w:bookmarkEnd w:id="5"/>
    <w:p w14:paraId="2845D80A" w14:textId="44B47AC6" w:rsidR="000E16BC" w:rsidRPr="001F1246" w:rsidRDefault="000E16BC" w:rsidP="00061771">
      <w:pPr>
        <w:numPr>
          <w:ilvl w:val="0"/>
          <w:numId w:val="1"/>
        </w:numPr>
        <w:suppressAutoHyphens/>
        <w:spacing w:before="120" w:after="120" w:line="259" w:lineRule="auto"/>
        <w:ind w:left="1276" w:hanging="709"/>
        <w:jc w:val="left"/>
        <w:rPr>
          <w:rFonts w:ascii="Arial" w:hAnsi="Arial" w:cs="Arial"/>
          <w:i/>
          <w:iCs/>
          <w:sz w:val="22"/>
          <w:szCs w:val="22"/>
        </w:rPr>
      </w:pPr>
      <w:r w:rsidRPr="001F1246">
        <w:rPr>
          <w:rFonts w:ascii="Arial" w:hAnsi="Arial" w:cs="Arial"/>
          <w:b/>
          <w:bCs/>
          <w:sz w:val="22"/>
          <w:szCs w:val="22"/>
        </w:rPr>
        <w:t xml:space="preserve">PROJEKTAVIMO </w:t>
      </w:r>
      <w:r w:rsidR="008C6EE2" w:rsidRPr="001F1246">
        <w:rPr>
          <w:rFonts w:ascii="Arial" w:hAnsi="Arial" w:cs="Arial"/>
          <w:b/>
          <w:bCs/>
          <w:sz w:val="22"/>
          <w:szCs w:val="22"/>
        </w:rPr>
        <w:t>PASLAUGOS IR JŲ TEIKIMO TVARKA</w:t>
      </w:r>
    </w:p>
    <w:p w14:paraId="1A7DC689" w14:textId="7ABEDD31" w:rsidR="000E16BC" w:rsidRPr="001F1246" w:rsidRDefault="000D4622" w:rsidP="00061771">
      <w:pPr>
        <w:numPr>
          <w:ilvl w:val="1"/>
          <w:numId w:val="1"/>
        </w:numPr>
        <w:suppressAutoHyphens/>
        <w:spacing w:before="120" w:after="160" w:line="259" w:lineRule="auto"/>
        <w:ind w:left="567" w:firstLine="0"/>
        <w:contextualSpacing/>
        <w:rPr>
          <w:rFonts w:ascii="Arial" w:hAnsi="Arial" w:cs="Arial"/>
          <w:i/>
          <w:iCs/>
          <w:sz w:val="22"/>
          <w:szCs w:val="22"/>
        </w:rPr>
      </w:pPr>
      <w:bookmarkStart w:id="6" w:name="_Hlk58431915"/>
      <w:r w:rsidRPr="001F1246">
        <w:rPr>
          <w:rFonts w:ascii="Arial" w:hAnsi="Arial" w:cs="Arial"/>
          <w:sz w:val="22"/>
          <w:szCs w:val="22"/>
        </w:rPr>
        <w:t>S</w:t>
      </w:r>
      <w:r w:rsidR="000E16BC" w:rsidRPr="001F1246">
        <w:rPr>
          <w:rFonts w:ascii="Arial" w:hAnsi="Arial" w:cs="Arial"/>
          <w:sz w:val="22"/>
          <w:szCs w:val="22"/>
        </w:rPr>
        <w:t>tatybinių inžinerinių geodezinių ir geologinių bei kitų tyrinėjimų atlikimas pagal techninės specifikacijos reikalavimus</w:t>
      </w:r>
      <w:r w:rsidR="008112C9" w:rsidRPr="001F1246">
        <w:rPr>
          <w:rFonts w:ascii="Arial" w:hAnsi="Arial" w:cs="Arial"/>
          <w:sz w:val="22"/>
          <w:szCs w:val="22"/>
        </w:rPr>
        <w:t>.</w:t>
      </w:r>
    </w:p>
    <w:p w14:paraId="28C818C6" w14:textId="77777777" w:rsidR="00421D66" w:rsidRPr="001F1246" w:rsidRDefault="00421D66" w:rsidP="007947AB">
      <w:pPr>
        <w:numPr>
          <w:ilvl w:val="1"/>
          <w:numId w:val="1"/>
        </w:numPr>
        <w:suppressAutoHyphens/>
        <w:spacing w:before="120" w:after="160" w:line="259" w:lineRule="auto"/>
        <w:ind w:left="567" w:firstLine="0"/>
        <w:contextualSpacing/>
        <w:rPr>
          <w:rFonts w:ascii="Arial" w:hAnsi="Arial" w:cs="Arial"/>
          <w:sz w:val="22"/>
          <w:szCs w:val="22"/>
        </w:rPr>
      </w:pPr>
      <w:r w:rsidRPr="001F1246">
        <w:rPr>
          <w:rFonts w:ascii="Arial" w:hAnsi="Arial" w:cs="Arial"/>
          <w:sz w:val="22"/>
          <w:szCs w:val="22"/>
        </w:rPr>
        <w:t>Projektinių sprendinių eismo srautų modeliavimas ir (ar) poveikio kelių saugumui vertinimas. Medžiagą pateikia projektuotojas. Vadovautis dokumentu Poveikio kelių saugumui vertinimo reikalavimų ir tvarkos aprašas.</w:t>
      </w:r>
    </w:p>
    <w:bookmarkEnd w:id="6"/>
    <w:p w14:paraId="74A8F8D0" w14:textId="38120B97" w:rsidR="0009070C" w:rsidRPr="001F1246" w:rsidRDefault="0009070C" w:rsidP="00061771">
      <w:pPr>
        <w:numPr>
          <w:ilvl w:val="1"/>
          <w:numId w:val="1"/>
        </w:numPr>
        <w:suppressAutoHyphens/>
        <w:spacing w:after="160" w:line="259" w:lineRule="auto"/>
        <w:ind w:left="567" w:firstLine="0"/>
        <w:rPr>
          <w:rFonts w:ascii="Arial" w:eastAsiaTheme="minorHAnsi" w:hAnsi="Arial" w:cs="Arial"/>
          <w:sz w:val="22"/>
          <w:szCs w:val="22"/>
        </w:rPr>
      </w:pPr>
      <w:r w:rsidRPr="001F1246">
        <w:rPr>
          <w:rFonts w:ascii="Arial" w:eastAsiaTheme="minorHAnsi" w:hAnsi="Arial" w:cs="Arial"/>
          <w:sz w:val="22"/>
          <w:szCs w:val="22"/>
        </w:rPr>
        <w:t>Projektinių pasiūlymų parengimas ir pateikimas Užsakovo peržiūrai. Projektinė dokumentacija peržiūrai turi būti pateikta *.</w:t>
      </w:r>
      <w:proofErr w:type="spellStart"/>
      <w:r w:rsidRPr="001F1246">
        <w:rPr>
          <w:rFonts w:ascii="Arial" w:eastAsiaTheme="minorHAnsi" w:hAnsi="Arial" w:cs="Arial"/>
          <w:sz w:val="22"/>
          <w:szCs w:val="22"/>
        </w:rPr>
        <w:t>pdf</w:t>
      </w:r>
      <w:proofErr w:type="spellEnd"/>
      <w:r w:rsidRPr="001F1246">
        <w:rPr>
          <w:rFonts w:ascii="Arial" w:eastAsiaTheme="minorHAnsi" w:hAnsi="Arial" w:cs="Arial"/>
          <w:sz w:val="22"/>
          <w:szCs w:val="22"/>
        </w:rPr>
        <w:t xml:space="preserve"> ir *.</w:t>
      </w:r>
      <w:proofErr w:type="spellStart"/>
      <w:r w:rsidRPr="001F1246">
        <w:rPr>
          <w:rFonts w:ascii="Arial" w:eastAsiaTheme="minorHAnsi" w:hAnsi="Arial" w:cs="Arial"/>
          <w:sz w:val="22"/>
          <w:szCs w:val="22"/>
        </w:rPr>
        <w:t>dwg</w:t>
      </w:r>
      <w:proofErr w:type="spellEnd"/>
      <w:r w:rsidRPr="001F1246">
        <w:rPr>
          <w:rFonts w:ascii="Arial" w:eastAsiaTheme="minorHAnsi" w:hAnsi="Arial" w:cs="Arial"/>
          <w:sz w:val="22"/>
          <w:szCs w:val="22"/>
        </w:rPr>
        <w:t xml:space="preserve"> formatais. Sudėtis ir detalumas nurodytas </w:t>
      </w:r>
      <w:r w:rsidRPr="001F1246">
        <w:rPr>
          <w:rFonts w:ascii="Arial" w:eastAsiaTheme="minorHAnsi" w:hAnsi="Arial" w:cs="Arial"/>
          <w:b/>
          <w:bCs/>
          <w:sz w:val="22"/>
          <w:szCs w:val="22"/>
        </w:rPr>
        <w:t>STR 1.04.04:2017</w:t>
      </w:r>
      <w:r w:rsidRPr="001F1246">
        <w:rPr>
          <w:rFonts w:ascii="Arial" w:eastAsiaTheme="minorHAnsi" w:hAnsi="Arial" w:cs="Arial"/>
          <w:sz w:val="22"/>
          <w:szCs w:val="22"/>
        </w:rPr>
        <w:t xml:space="preserve"> </w:t>
      </w:r>
      <w:r w:rsidRPr="001F1246">
        <w:rPr>
          <w:rFonts w:ascii="Arial" w:eastAsiaTheme="minorHAnsi" w:hAnsi="Arial" w:cs="Arial"/>
          <w:i/>
          <w:iCs/>
          <w:sz w:val="22"/>
          <w:szCs w:val="22"/>
        </w:rPr>
        <w:t xml:space="preserve">„Statinio projektavimas, projekto ekspertizė“ </w:t>
      </w:r>
      <w:r w:rsidRPr="001F1246">
        <w:rPr>
          <w:rFonts w:ascii="Arial" w:eastAsiaTheme="minorHAnsi" w:hAnsi="Arial" w:cs="Arial"/>
          <w:sz w:val="22"/>
          <w:szCs w:val="22"/>
        </w:rPr>
        <w:t>12 priede. </w:t>
      </w:r>
    </w:p>
    <w:p w14:paraId="14B0FDB6" w14:textId="77777777" w:rsidR="0009070C" w:rsidRPr="001F1246" w:rsidRDefault="0009070C" w:rsidP="0009070C">
      <w:pPr>
        <w:numPr>
          <w:ilvl w:val="2"/>
          <w:numId w:val="1"/>
        </w:numPr>
        <w:tabs>
          <w:tab w:val="num" w:pos="720"/>
        </w:tabs>
        <w:suppressAutoHyphens/>
        <w:spacing w:after="160" w:line="259" w:lineRule="auto"/>
        <w:ind w:left="1276" w:hanging="709"/>
        <w:contextualSpacing/>
        <w:jc w:val="left"/>
        <w:rPr>
          <w:rFonts w:ascii="Arial" w:eastAsiaTheme="minorHAnsi" w:hAnsi="Arial" w:cs="Arial"/>
          <w:sz w:val="22"/>
          <w:szCs w:val="22"/>
        </w:rPr>
      </w:pPr>
      <w:r w:rsidRPr="001F1246">
        <w:rPr>
          <w:rFonts w:ascii="Arial" w:eastAsiaTheme="minorHAnsi" w:hAnsi="Arial" w:cs="Arial"/>
          <w:sz w:val="22"/>
          <w:szCs w:val="22"/>
        </w:rPr>
        <w:t>Terminai: </w:t>
      </w:r>
    </w:p>
    <w:tbl>
      <w:tblPr>
        <w:tblW w:w="0" w:type="dxa"/>
        <w:tblInd w:w="55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30"/>
        <w:gridCol w:w="2220"/>
        <w:gridCol w:w="2220"/>
      </w:tblGrid>
      <w:tr w:rsidR="0009070C" w:rsidRPr="001F1246" w14:paraId="027EEF9A" w14:textId="77777777" w:rsidTr="0009070C">
        <w:trPr>
          <w:trHeight w:val="300"/>
        </w:trPr>
        <w:tc>
          <w:tcPr>
            <w:tcW w:w="573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7A19DEAB" w14:textId="77777777" w:rsidR="0009070C" w:rsidRPr="001F1246" w:rsidRDefault="0009070C" w:rsidP="0009070C">
            <w:pPr>
              <w:tabs>
                <w:tab w:val="num" w:pos="720"/>
                <w:tab w:val="left" w:pos="851"/>
              </w:tabs>
              <w:suppressAutoHyphens/>
              <w:ind w:left="567"/>
              <w:jc w:val="center"/>
              <w:rPr>
                <w:rFonts w:ascii="Arial" w:eastAsiaTheme="minorHAnsi" w:hAnsi="Arial" w:cs="Arial"/>
                <w:sz w:val="22"/>
                <w:szCs w:val="22"/>
              </w:rPr>
            </w:pPr>
            <w:r w:rsidRPr="001F1246">
              <w:rPr>
                <w:rFonts w:ascii="Arial" w:eastAsiaTheme="minorHAnsi" w:hAnsi="Arial" w:cs="Arial"/>
                <w:b/>
                <w:bCs/>
                <w:sz w:val="22"/>
                <w:szCs w:val="22"/>
              </w:rPr>
              <w:t>Veiksmas </w:t>
            </w:r>
          </w:p>
        </w:tc>
        <w:tc>
          <w:tcPr>
            <w:tcW w:w="222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4D803DA2" w14:textId="77777777" w:rsidR="0009070C" w:rsidRPr="001F1246" w:rsidRDefault="0009070C" w:rsidP="0009070C">
            <w:pPr>
              <w:tabs>
                <w:tab w:val="left" w:pos="810"/>
              </w:tabs>
              <w:suppressAutoHyphens/>
              <w:ind w:left="-41"/>
              <w:jc w:val="center"/>
              <w:rPr>
                <w:rFonts w:ascii="Arial" w:eastAsiaTheme="minorHAnsi" w:hAnsi="Arial" w:cs="Arial"/>
                <w:sz w:val="22"/>
                <w:szCs w:val="22"/>
              </w:rPr>
            </w:pPr>
            <w:r w:rsidRPr="001F1246">
              <w:rPr>
                <w:rFonts w:ascii="Arial" w:eastAsiaTheme="minorHAnsi" w:hAnsi="Arial" w:cs="Arial"/>
                <w:b/>
                <w:bCs/>
                <w:sz w:val="22"/>
                <w:szCs w:val="22"/>
              </w:rPr>
              <w:t xml:space="preserve">Darbo dienų skaičius, </w:t>
            </w:r>
            <w:proofErr w:type="spellStart"/>
            <w:r w:rsidRPr="001F1246">
              <w:rPr>
                <w:rFonts w:ascii="Arial" w:eastAsiaTheme="minorHAnsi" w:hAnsi="Arial" w:cs="Arial"/>
                <w:b/>
                <w:bCs/>
                <w:sz w:val="22"/>
                <w:szCs w:val="22"/>
              </w:rPr>
              <w:t>max</w:t>
            </w:r>
            <w:proofErr w:type="spellEnd"/>
            <w:r w:rsidRPr="001F1246">
              <w:rPr>
                <w:rFonts w:ascii="Arial" w:eastAsiaTheme="minorHAnsi" w:hAnsi="Arial" w:cs="Arial"/>
                <w:sz w:val="22"/>
                <w:szCs w:val="22"/>
              </w:rPr>
              <w:t> </w:t>
            </w:r>
          </w:p>
        </w:tc>
        <w:tc>
          <w:tcPr>
            <w:tcW w:w="222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4BC93EE7" w14:textId="77777777" w:rsidR="0009070C" w:rsidRPr="001F1246" w:rsidRDefault="0009070C" w:rsidP="0009070C">
            <w:pPr>
              <w:tabs>
                <w:tab w:val="left" w:pos="851"/>
              </w:tabs>
              <w:suppressAutoHyphens/>
              <w:ind w:left="-134" w:right="-107"/>
              <w:jc w:val="center"/>
              <w:rPr>
                <w:rFonts w:ascii="Arial" w:eastAsiaTheme="minorHAnsi" w:hAnsi="Arial" w:cs="Arial"/>
                <w:sz w:val="22"/>
                <w:szCs w:val="22"/>
              </w:rPr>
            </w:pPr>
            <w:r w:rsidRPr="001F1246">
              <w:rPr>
                <w:rFonts w:ascii="Arial" w:eastAsiaTheme="minorHAnsi" w:hAnsi="Arial" w:cs="Arial"/>
                <w:b/>
                <w:bCs/>
                <w:sz w:val="22"/>
                <w:szCs w:val="22"/>
              </w:rPr>
              <w:t>Pastabos </w:t>
            </w:r>
          </w:p>
        </w:tc>
      </w:tr>
      <w:tr w:rsidR="0009070C" w:rsidRPr="001F1246" w14:paraId="2A0DFFA4" w14:textId="77777777" w:rsidTr="0009070C">
        <w:trPr>
          <w:trHeight w:val="300"/>
        </w:trPr>
        <w:tc>
          <w:tcPr>
            <w:tcW w:w="5730" w:type="dxa"/>
            <w:tcBorders>
              <w:top w:val="single" w:sz="6" w:space="0" w:color="auto"/>
              <w:left w:val="single" w:sz="6" w:space="0" w:color="auto"/>
              <w:bottom w:val="single" w:sz="6" w:space="0" w:color="auto"/>
              <w:right w:val="single" w:sz="6" w:space="0" w:color="auto"/>
            </w:tcBorders>
            <w:vAlign w:val="center"/>
            <w:hideMark/>
          </w:tcPr>
          <w:p w14:paraId="5ABA8597" w14:textId="77777777" w:rsidR="0009070C" w:rsidRPr="001F1246" w:rsidRDefault="0009070C" w:rsidP="0009070C">
            <w:pPr>
              <w:numPr>
                <w:ilvl w:val="0"/>
                <w:numId w:val="34"/>
              </w:numPr>
              <w:suppressAutoHyphens/>
              <w:spacing w:after="160" w:line="259" w:lineRule="auto"/>
              <w:contextualSpacing/>
              <w:jc w:val="left"/>
              <w:rPr>
                <w:rFonts w:ascii="Arial" w:eastAsiaTheme="minorHAnsi" w:hAnsi="Arial" w:cs="Arial"/>
                <w:sz w:val="22"/>
                <w:szCs w:val="22"/>
              </w:rPr>
            </w:pPr>
            <w:r w:rsidRPr="001F1246">
              <w:rPr>
                <w:rFonts w:ascii="Arial" w:eastAsiaTheme="minorHAnsi" w:hAnsi="Arial" w:cs="Arial"/>
                <w:sz w:val="22"/>
                <w:szCs w:val="22"/>
              </w:rPr>
              <w:t>Užsakovas peržiūri pateiktus projektinius pasiūlymus ir pateikia pastabas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40A3D6DD" w14:textId="1D924687" w:rsidR="0009070C" w:rsidRPr="001F1246" w:rsidRDefault="0009070C" w:rsidP="0009070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15</w:t>
            </w:r>
          </w:p>
        </w:tc>
        <w:tc>
          <w:tcPr>
            <w:tcW w:w="2220" w:type="dxa"/>
            <w:tcBorders>
              <w:top w:val="single" w:sz="6" w:space="0" w:color="auto"/>
              <w:left w:val="single" w:sz="6" w:space="0" w:color="auto"/>
              <w:bottom w:val="single" w:sz="6" w:space="0" w:color="auto"/>
              <w:right w:val="single" w:sz="6" w:space="0" w:color="auto"/>
            </w:tcBorders>
            <w:hideMark/>
          </w:tcPr>
          <w:p w14:paraId="6876A111" w14:textId="0FA85A0D" w:rsidR="0009070C" w:rsidRPr="001F1246" w:rsidRDefault="0009070C" w:rsidP="0009070C">
            <w:pPr>
              <w:suppressAutoHyphens/>
              <w:ind w:hanging="35"/>
              <w:jc w:val="center"/>
              <w:rPr>
                <w:rFonts w:ascii="Arial" w:eastAsiaTheme="minorHAnsi" w:hAnsi="Arial" w:cs="Arial"/>
                <w:sz w:val="22"/>
                <w:szCs w:val="22"/>
              </w:rPr>
            </w:pPr>
          </w:p>
        </w:tc>
      </w:tr>
      <w:tr w:rsidR="0009070C" w:rsidRPr="001F1246" w14:paraId="32857FCB" w14:textId="77777777" w:rsidTr="0009070C">
        <w:trPr>
          <w:trHeight w:val="300"/>
        </w:trPr>
        <w:tc>
          <w:tcPr>
            <w:tcW w:w="5730" w:type="dxa"/>
            <w:tcBorders>
              <w:top w:val="single" w:sz="6" w:space="0" w:color="auto"/>
              <w:left w:val="single" w:sz="6" w:space="0" w:color="auto"/>
              <w:bottom w:val="single" w:sz="6" w:space="0" w:color="auto"/>
              <w:right w:val="single" w:sz="6" w:space="0" w:color="auto"/>
            </w:tcBorders>
            <w:hideMark/>
          </w:tcPr>
          <w:p w14:paraId="7614F0B8" w14:textId="77777777" w:rsidR="0009070C" w:rsidRPr="001F1246" w:rsidRDefault="0009070C" w:rsidP="0009070C">
            <w:pPr>
              <w:numPr>
                <w:ilvl w:val="0"/>
                <w:numId w:val="35"/>
              </w:numPr>
              <w:suppressAutoHyphens/>
              <w:spacing w:after="160" w:line="259" w:lineRule="auto"/>
              <w:contextualSpacing/>
              <w:jc w:val="left"/>
              <w:rPr>
                <w:rFonts w:ascii="Arial" w:eastAsiaTheme="minorHAnsi" w:hAnsi="Arial" w:cs="Arial"/>
                <w:sz w:val="22"/>
                <w:szCs w:val="22"/>
              </w:rPr>
            </w:pPr>
            <w:r w:rsidRPr="001F1246">
              <w:rPr>
                <w:rFonts w:ascii="Arial" w:eastAsiaTheme="minorHAnsi" w:hAnsi="Arial" w:cs="Arial"/>
                <w:sz w:val="22"/>
                <w:szCs w:val="22"/>
              </w:rPr>
              <w:t>Teikėjas taiso projektinę dokumentaciją ir pateikia Užsakovui pakartotinei peržiūrai. Prie gautų pastabų pateikiami atsakymai ir / ar nurodoma pataisymo vieta projektinėje dokumentacijoje (*.</w:t>
            </w:r>
            <w:proofErr w:type="spellStart"/>
            <w:r w:rsidRPr="001F1246">
              <w:rPr>
                <w:rFonts w:ascii="Arial" w:eastAsiaTheme="minorHAnsi" w:hAnsi="Arial" w:cs="Arial"/>
                <w:sz w:val="22"/>
                <w:szCs w:val="22"/>
              </w:rPr>
              <w:t>doc</w:t>
            </w:r>
            <w:proofErr w:type="spellEnd"/>
            <w:r w:rsidRPr="001F1246">
              <w:rPr>
                <w:rFonts w:ascii="Arial" w:eastAsiaTheme="minorHAnsi" w:hAnsi="Arial" w:cs="Arial"/>
                <w:sz w:val="22"/>
                <w:szCs w:val="22"/>
              </w:rPr>
              <w:t xml:space="preserve"> arba *.</w:t>
            </w:r>
            <w:proofErr w:type="spellStart"/>
            <w:r w:rsidRPr="001F1246">
              <w:rPr>
                <w:rFonts w:ascii="Arial" w:eastAsiaTheme="minorHAnsi" w:hAnsi="Arial" w:cs="Arial"/>
                <w:sz w:val="22"/>
                <w:szCs w:val="22"/>
              </w:rPr>
              <w:t>xlsx</w:t>
            </w:r>
            <w:proofErr w:type="spellEnd"/>
            <w:r w:rsidRPr="001F1246">
              <w:rPr>
                <w:rFonts w:ascii="Arial" w:eastAsiaTheme="minorHAnsi" w:hAnsi="Arial" w:cs="Arial"/>
                <w:sz w:val="22"/>
                <w:szCs w:val="22"/>
              </w:rPr>
              <w:t xml:space="preserve"> formatu)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1C63C140" w14:textId="48935041" w:rsidR="0009070C" w:rsidRPr="001F1246" w:rsidRDefault="0009070C" w:rsidP="0009070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Teikėjo atsakomybė</w:t>
            </w:r>
          </w:p>
        </w:tc>
        <w:tc>
          <w:tcPr>
            <w:tcW w:w="2220" w:type="dxa"/>
            <w:vMerge w:val="restart"/>
            <w:tcBorders>
              <w:top w:val="single" w:sz="6" w:space="0" w:color="auto"/>
              <w:left w:val="single" w:sz="6" w:space="0" w:color="auto"/>
              <w:bottom w:val="single" w:sz="6" w:space="0" w:color="auto"/>
              <w:right w:val="single" w:sz="6" w:space="0" w:color="auto"/>
            </w:tcBorders>
            <w:vAlign w:val="center"/>
            <w:hideMark/>
          </w:tcPr>
          <w:p w14:paraId="39F97836" w14:textId="567ABBE8" w:rsidR="0009070C" w:rsidRPr="001F1246" w:rsidRDefault="0009070C" w:rsidP="0009070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Šios dvi procedūros kartojamos tol, kol projektas yra pataisomas</w:t>
            </w:r>
          </w:p>
        </w:tc>
      </w:tr>
      <w:tr w:rsidR="0009070C" w:rsidRPr="001F1246" w14:paraId="23BB139E" w14:textId="77777777" w:rsidTr="0009070C">
        <w:trPr>
          <w:trHeight w:val="300"/>
        </w:trPr>
        <w:tc>
          <w:tcPr>
            <w:tcW w:w="5730" w:type="dxa"/>
            <w:tcBorders>
              <w:top w:val="single" w:sz="6" w:space="0" w:color="auto"/>
              <w:left w:val="single" w:sz="6" w:space="0" w:color="auto"/>
              <w:bottom w:val="single" w:sz="6" w:space="0" w:color="auto"/>
              <w:right w:val="single" w:sz="6" w:space="0" w:color="auto"/>
            </w:tcBorders>
            <w:hideMark/>
          </w:tcPr>
          <w:p w14:paraId="46844FDC" w14:textId="77777777" w:rsidR="0009070C" w:rsidRPr="001F1246" w:rsidRDefault="0009070C" w:rsidP="0009070C">
            <w:pPr>
              <w:numPr>
                <w:ilvl w:val="0"/>
                <w:numId w:val="36"/>
              </w:numPr>
              <w:suppressAutoHyphens/>
              <w:spacing w:after="160" w:line="259" w:lineRule="auto"/>
              <w:contextualSpacing/>
              <w:jc w:val="left"/>
              <w:rPr>
                <w:rFonts w:ascii="Arial" w:eastAsiaTheme="minorHAnsi" w:hAnsi="Arial" w:cs="Arial"/>
                <w:sz w:val="22"/>
                <w:szCs w:val="22"/>
              </w:rPr>
            </w:pPr>
            <w:r w:rsidRPr="001F1246">
              <w:rPr>
                <w:rFonts w:ascii="Arial" w:eastAsiaTheme="minorHAnsi" w:hAnsi="Arial" w:cs="Arial"/>
                <w:sz w:val="22"/>
                <w:szCs w:val="22"/>
              </w:rPr>
              <w:t>Užsakovas pakartotinai peržiūri teikiamus projektinius pasiūlymus.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5CF87ED7" w14:textId="77777777" w:rsidR="0009070C" w:rsidRPr="001F1246" w:rsidRDefault="0009070C" w:rsidP="0009070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7 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4426E8BA" w14:textId="77777777" w:rsidR="0009070C" w:rsidRPr="001F1246" w:rsidRDefault="0009070C" w:rsidP="0009070C">
            <w:pPr>
              <w:suppressAutoHyphens/>
              <w:spacing w:after="160" w:line="259" w:lineRule="auto"/>
              <w:ind w:left="1276"/>
              <w:contextualSpacing/>
              <w:jc w:val="left"/>
              <w:rPr>
                <w:rFonts w:ascii="Arial" w:eastAsiaTheme="minorHAnsi" w:hAnsi="Arial" w:cs="Arial"/>
                <w:sz w:val="22"/>
                <w:szCs w:val="22"/>
              </w:rPr>
            </w:pPr>
          </w:p>
        </w:tc>
      </w:tr>
    </w:tbl>
    <w:p w14:paraId="02ABA120" w14:textId="77777777" w:rsidR="0009070C" w:rsidRPr="001F1246" w:rsidRDefault="0009070C" w:rsidP="0009070C">
      <w:pPr>
        <w:suppressAutoHyphens/>
        <w:spacing w:after="160" w:line="259" w:lineRule="auto"/>
        <w:ind w:left="1276"/>
        <w:contextualSpacing/>
        <w:jc w:val="left"/>
        <w:rPr>
          <w:rFonts w:ascii="Arial" w:eastAsiaTheme="minorHAnsi" w:hAnsi="Arial" w:cs="Arial"/>
          <w:sz w:val="22"/>
          <w:szCs w:val="22"/>
        </w:rPr>
      </w:pPr>
    </w:p>
    <w:p w14:paraId="41A7CE51" w14:textId="37A94AD7" w:rsidR="000E16BC" w:rsidRPr="001F1246" w:rsidRDefault="000D4622" w:rsidP="00061771">
      <w:pPr>
        <w:numPr>
          <w:ilvl w:val="1"/>
          <w:numId w:val="1"/>
        </w:numPr>
        <w:suppressAutoHyphens/>
        <w:spacing w:after="160" w:line="259" w:lineRule="auto"/>
        <w:ind w:left="567" w:firstLine="0"/>
        <w:rPr>
          <w:rFonts w:ascii="Arial" w:eastAsiaTheme="minorHAnsi" w:hAnsi="Arial" w:cs="Arial"/>
          <w:sz w:val="22"/>
          <w:szCs w:val="22"/>
        </w:rPr>
      </w:pPr>
      <w:r w:rsidRPr="001F1246">
        <w:rPr>
          <w:rFonts w:ascii="Arial" w:hAnsi="Arial" w:cs="Arial"/>
          <w:sz w:val="22"/>
          <w:szCs w:val="22"/>
        </w:rPr>
        <w:t>Audito</w:t>
      </w:r>
      <w:r w:rsidR="007A1FCB" w:rsidRPr="001F1246">
        <w:rPr>
          <w:rFonts w:ascii="Arial" w:hAnsi="Arial" w:cs="Arial"/>
          <w:sz w:val="22"/>
          <w:szCs w:val="22"/>
        </w:rPr>
        <w:t xml:space="preserve"> atlikimas</w:t>
      </w:r>
      <w:r w:rsidR="000E16BC" w:rsidRPr="001F1246">
        <w:rPr>
          <w:rFonts w:ascii="Arial" w:hAnsi="Arial" w:cs="Arial"/>
          <w:sz w:val="22"/>
          <w:szCs w:val="22"/>
        </w:rPr>
        <w:t xml:space="preserve"> ir taisymas pagal audito pateiktas pastabas. </w:t>
      </w:r>
      <w:r w:rsidR="00412544" w:rsidRPr="001F1246">
        <w:rPr>
          <w:rFonts w:ascii="Arial" w:hAnsi="Arial" w:cs="Arial"/>
          <w:sz w:val="22"/>
          <w:szCs w:val="22"/>
        </w:rPr>
        <w:t>Užsakovo</w:t>
      </w:r>
      <w:r w:rsidR="000E16BC" w:rsidRPr="001F1246">
        <w:rPr>
          <w:rFonts w:ascii="Arial" w:hAnsi="Arial" w:cs="Arial"/>
          <w:sz w:val="22"/>
          <w:szCs w:val="22"/>
        </w:rPr>
        <w:t xml:space="preserve"> pritarimas, kad projektiniai </w:t>
      </w:r>
      <w:r w:rsidR="00B47A0C" w:rsidRPr="001F1246">
        <w:rPr>
          <w:rFonts w:ascii="Arial" w:hAnsi="Arial" w:cs="Arial"/>
          <w:sz w:val="22"/>
          <w:szCs w:val="22"/>
        </w:rPr>
        <w:t>sprendiniai</w:t>
      </w:r>
      <w:r w:rsidR="000E16BC" w:rsidRPr="001F1246">
        <w:rPr>
          <w:rFonts w:ascii="Arial" w:hAnsi="Arial" w:cs="Arial"/>
          <w:sz w:val="22"/>
          <w:szCs w:val="22"/>
        </w:rPr>
        <w:t xml:space="preserve"> pataisyti pagal audito pastabas. </w:t>
      </w:r>
      <w:r w:rsidR="001907B3" w:rsidRPr="001F1246">
        <w:rPr>
          <w:rFonts w:ascii="Arial" w:eastAsiaTheme="minorHAnsi" w:hAnsi="Arial" w:cs="Arial"/>
          <w:sz w:val="22"/>
          <w:szCs w:val="22"/>
        </w:rPr>
        <w:t>Teikėjas</w:t>
      </w:r>
      <w:r w:rsidR="000E16BC" w:rsidRPr="001F1246">
        <w:rPr>
          <w:rFonts w:ascii="Arial" w:eastAsiaTheme="minorHAnsi" w:hAnsi="Arial" w:cs="Arial"/>
          <w:sz w:val="22"/>
          <w:szCs w:val="22"/>
        </w:rPr>
        <w:t xml:space="preserve"> pateikia </w:t>
      </w:r>
      <w:r w:rsidR="00732320" w:rsidRPr="001F1246">
        <w:rPr>
          <w:rFonts w:ascii="Arial" w:eastAsiaTheme="minorHAnsi" w:hAnsi="Arial" w:cs="Arial"/>
          <w:sz w:val="22"/>
          <w:szCs w:val="22"/>
        </w:rPr>
        <w:t>Užsakovui</w:t>
      </w:r>
      <w:r w:rsidR="000E16BC" w:rsidRPr="001F1246">
        <w:rPr>
          <w:rFonts w:ascii="Arial" w:eastAsiaTheme="minorHAnsi" w:hAnsi="Arial" w:cs="Arial"/>
          <w:sz w:val="22"/>
          <w:szCs w:val="22"/>
        </w:rPr>
        <w:t xml:space="preserve"> prašymą su projektine dokumentacija dėl kelių saugumo audito atlikimo, prašymas užregistruojamas. Audito atlikimo pradžia laikoma sekanti diena po registracijos. Audito procedūrai turi būti pateikta kuo išsamesnė projekto informacija, kurio apimtis yra nurodyta </w:t>
      </w:r>
      <w:r w:rsidR="000E16BC" w:rsidRPr="001F1246">
        <w:rPr>
          <w:rFonts w:ascii="Arial" w:eastAsiaTheme="minorHAnsi" w:hAnsi="Arial" w:cs="Arial"/>
          <w:i/>
          <w:iCs/>
          <w:sz w:val="22"/>
          <w:szCs w:val="22"/>
        </w:rPr>
        <w:t>Kelių saugumo audito atlikimo tvarkos apraše</w:t>
      </w:r>
      <w:r w:rsidR="000E16BC" w:rsidRPr="001F1246">
        <w:rPr>
          <w:rFonts w:ascii="Arial" w:eastAsiaTheme="minorHAnsi" w:hAnsi="Arial" w:cs="Arial"/>
          <w:sz w:val="22"/>
          <w:szCs w:val="22"/>
        </w:rPr>
        <w:t>.</w:t>
      </w:r>
    </w:p>
    <w:p w14:paraId="5DA2C21B" w14:textId="77777777" w:rsidR="000E16BC" w:rsidRPr="001F1246" w:rsidRDefault="000E16BC" w:rsidP="00061771">
      <w:pPr>
        <w:numPr>
          <w:ilvl w:val="2"/>
          <w:numId w:val="1"/>
        </w:numPr>
        <w:suppressAutoHyphens/>
        <w:spacing w:after="160" w:line="259" w:lineRule="auto"/>
        <w:ind w:left="1276" w:hanging="709"/>
        <w:contextualSpacing/>
        <w:jc w:val="left"/>
        <w:rPr>
          <w:rFonts w:ascii="Arial" w:eastAsiaTheme="minorHAnsi" w:hAnsi="Arial" w:cs="Arial"/>
          <w:sz w:val="22"/>
          <w:szCs w:val="22"/>
        </w:rPr>
      </w:pPr>
      <w:r w:rsidRPr="001F1246">
        <w:rPr>
          <w:rFonts w:ascii="Arial" w:eastAsiaTheme="minorHAnsi" w:hAnsi="Arial" w:cs="Arial"/>
          <w:sz w:val="22"/>
          <w:szCs w:val="22"/>
        </w:rPr>
        <w:t>Terminai:</w:t>
      </w:r>
    </w:p>
    <w:tbl>
      <w:tblPr>
        <w:tblStyle w:val="Lentelstinklelis2"/>
        <w:tblW w:w="4739" w:type="pct"/>
        <w:tblInd w:w="562" w:type="dxa"/>
        <w:tblLook w:val="04A0" w:firstRow="1" w:lastRow="0" w:firstColumn="1" w:lastColumn="0" w:noHBand="0" w:noVBand="1"/>
      </w:tblPr>
      <w:tblGrid>
        <w:gridCol w:w="5740"/>
        <w:gridCol w:w="2230"/>
        <w:gridCol w:w="2230"/>
      </w:tblGrid>
      <w:tr w:rsidR="000E16BC" w:rsidRPr="001F1246" w14:paraId="11E27DB7" w14:textId="77777777" w:rsidTr="00536250">
        <w:trPr>
          <w:trHeight w:val="795"/>
        </w:trPr>
        <w:tc>
          <w:tcPr>
            <w:tcW w:w="2814" w:type="pct"/>
            <w:shd w:val="clear" w:color="auto" w:fill="005063"/>
            <w:vAlign w:val="center"/>
          </w:tcPr>
          <w:p w14:paraId="47FD66FE" w14:textId="77777777" w:rsidR="000E16BC" w:rsidRPr="001F1246" w:rsidRDefault="000E16BC" w:rsidP="000E16BC">
            <w:pPr>
              <w:tabs>
                <w:tab w:val="left" w:pos="851"/>
              </w:tabs>
              <w:suppressAutoHyphens/>
              <w:ind w:left="567"/>
              <w:jc w:val="center"/>
              <w:rPr>
                <w:rFonts w:ascii="Arial" w:eastAsiaTheme="minorHAnsi" w:hAnsi="Arial" w:cs="Arial"/>
                <w:b/>
                <w:bCs/>
                <w:sz w:val="22"/>
                <w:szCs w:val="22"/>
              </w:rPr>
            </w:pPr>
            <w:r w:rsidRPr="001F1246">
              <w:rPr>
                <w:rFonts w:ascii="Arial" w:eastAsiaTheme="minorHAnsi" w:hAnsi="Arial" w:cs="Arial"/>
                <w:b/>
                <w:bCs/>
                <w:sz w:val="22"/>
                <w:szCs w:val="22"/>
              </w:rPr>
              <w:t>Veiksmas</w:t>
            </w:r>
          </w:p>
        </w:tc>
        <w:tc>
          <w:tcPr>
            <w:tcW w:w="1093" w:type="pct"/>
            <w:shd w:val="clear" w:color="auto" w:fill="005063"/>
            <w:vAlign w:val="center"/>
          </w:tcPr>
          <w:p w14:paraId="5F64E84D" w14:textId="77777777" w:rsidR="000E16BC" w:rsidRPr="001F1246" w:rsidRDefault="000E16BC" w:rsidP="000E16BC">
            <w:pPr>
              <w:tabs>
                <w:tab w:val="left" w:pos="810"/>
              </w:tabs>
              <w:suppressAutoHyphens/>
              <w:ind w:left="-41"/>
              <w:jc w:val="center"/>
              <w:rPr>
                <w:rFonts w:ascii="Arial" w:eastAsiaTheme="minorHAnsi" w:hAnsi="Arial" w:cs="Arial"/>
                <w:b/>
                <w:bCs/>
                <w:sz w:val="22"/>
                <w:szCs w:val="22"/>
              </w:rPr>
            </w:pPr>
            <w:r w:rsidRPr="001F1246">
              <w:rPr>
                <w:rFonts w:ascii="Arial" w:eastAsiaTheme="minorHAnsi" w:hAnsi="Arial" w:cs="Arial"/>
                <w:b/>
                <w:bCs/>
                <w:sz w:val="22"/>
                <w:szCs w:val="22"/>
              </w:rPr>
              <w:t xml:space="preserve">Darbo dienų skaičius, </w:t>
            </w:r>
            <w:proofErr w:type="spellStart"/>
            <w:r w:rsidRPr="001F1246">
              <w:rPr>
                <w:rFonts w:ascii="Arial" w:eastAsiaTheme="minorHAnsi" w:hAnsi="Arial" w:cs="Arial"/>
                <w:b/>
                <w:bCs/>
                <w:sz w:val="22"/>
                <w:szCs w:val="22"/>
              </w:rPr>
              <w:t>max</w:t>
            </w:r>
            <w:proofErr w:type="spellEnd"/>
          </w:p>
        </w:tc>
        <w:tc>
          <w:tcPr>
            <w:tcW w:w="1093" w:type="pct"/>
            <w:shd w:val="clear" w:color="auto" w:fill="005063"/>
            <w:vAlign w:val="center"/>
          </w:tcPr>
          <w:p w14:paraId="3D30BD7F" w14:textId="42648FDE" w:rsidR="000E16BC" w:rsidRPr="001F1246" w:rsidRDefault="00536250" w:rsidP="00536250">
            <w:pPr>
              <w:tabs>
                <w:tab w:val="left" w:pos="851"/>
              </w:tabs>
              <w:suppressAutoHyphens/>
              <w:ind w:left="-134" w:right="-107"/>
              <w:jc w:val="center"/>
              <w:rPr>
                <w:rFonts w:ascii="Arial" w:eastAsiaTheme="minorHAnsi" w:hAnsi="Arial" w:cs="Arial"/>
                <w:b/>
                <w:bCs/>
                <w:sz w:val="22"/>
                <w:szCs w:val="22"/>
              </w:rPr>
            </w:pPr>
            <w:r w:rsidRPr="001F1246">
              <w:rPr>
                <w:rFonts w:ascii="Arial" w:eastAsiaTheme="minorHAnsi" w:hAnsi="Arial" w:cs="Arial"/>
                <w:b/>
                <w:bCs/>
                <w:sz w:val="22"/>
                <w:szCs w:val="22"/>
              </w:rPr>
              <w:t>Pastabos</w:t>
            </w:r>
          </w:p>
        </w:tc>
      </w:tr>
      <w:tr w:rsidR="000E16BC" w:rsidRPr="001F1246" w14:paraId="173D7291" w14:textId="77777777" w:rsidTr="005C44CF">
        <w:trPr>
          <w:trHeight w:val="687"/>
        </w:trPr>
        <w:tc>
          <w:tcPr>
            <w:tcW w:w="2814" w:type="pct"/>
            <w:vAlign w:val="center"/>
          </w:tcPr>
          <w:p w14:paraId="38FDA162" w14:textId="77777777" w:rsidR="000E16BC" w:rsidRPr="001F1246" w:rsidRDefault="000E16BC" w:rsidP="00061771">
            <w:pPr>
              <w:numPr>
                <w:ilvl w:val="0"/>
                <w:numId w:val="22"/>
              </w:numPr>
              <w:suppressAutoHyphens/>
              <w:ind w:left="459" w:hanging="426"/>
              <w:contextualSpacing/>
              <w:jc w:val="left"/>
              <w:rPr>
                <w:rFonts w:ascii="Arial" w:eastAsiaTheme="minorHAnsi" w:hAnsi="Arial" w:cs="Arial"/>
                <w:sz w:val="22"/>
                <w:szCs w:val="22"/>
              </w:rPr>
            </w:pPr>
            <w:r w:rsidRPr="001F1246">
              <w:rPr>
                <w:rFonts w:ascii="Arial" w:eastAsiaTheme="minorHAnsi" w:hAnsi="Arial" w:cs="Arial"/>
                <w:sz w:val="22"/>
                <w:szCs w:val="22"/>
              </w:rPr>
              <w:t>Auditui skirta projektinė dokumentacija perduodama auditoriui</w:t>
            </w:r>
          </w:p>
        </w:tc>
        <w:tc>
          <w:tcPr>
            <w:tcW w:w="1093" w:type="pct"/>
            <w:vAlign w:val="center"/>
          </w:tcPr>
          <w:p w14:paraId="75250683" w14:textId="77777777" w:rsidR="000E16BC" w:rsidRPr="001F1246" w:rsidRDefault="000E16BC"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2</w:t>
            </w:r>
          </w:p>
        </w:tc>
        <w:tc>
          <w:tcPr>
            <w:tcW w:w="1093" w:type="pct"/>
            <w:vMerge w:val="restart"/>
            <w:vAlign w:val="center"/>
          </w:tcPr>
          <w:p w14:paraId="2877CE98" w14:textId="77777777" w:rsidR="000E16BC" w:rsidRPr="001F1246" w:rsidRDefault="000E16BC" w:rsidP="000E16BC">
            <w:pPr>
              <w:suppressAutoHyphens/>
              <w:jc w:val="center"/>
              <w:rPr>
                <w:rFonts w:ascii="Arial" w:eastAsiaTheme="minorHAnsi" w:hAnsi="Arial" w:cs="Arial"/>
                <w:sz w:val="22"/>
                <w:szCs w:val="22"/>
              </w:rPr>
            </w:pPr>
            <w:r w:rsidRPr="001F1246">
              <w:rPr>
                <w:rFonts w:ascii="Arial" w:eastAsiaTheme="minorHAnsi" w:hAnsi="Arial" w:cs="Arial"/>
                <w:sz w:val="22"/>
                <w:szCs w:val="22"/>
              </w:rPr>
              <w:t>Audito atlikimo terminas pagal sutartį – 28 d. d.</w:t>
            </w:r>
          </w:p>
        </w:tc>
      </w:tr>
      <w:tr w:rsidR="000E16BC" w:rsidRPr="001F1246" w14:paraId="181710CF" w14:textId="77777777" w:rsidTr="005C44CF">
        <w:tc>
          <w:tcPr>
            <w:tcW w:w="2814" w:type="pct"/>
          </w:tcPr>
          <w:p w14:paraId="2B60D3E2" w14:textId="006491C1" w:rsidR="000E16BC" w:rsidRPr="001F1246" w:rsidRDefault="000E16BC" w:rsidP="00061771">
            <w:pPr>
              <w:numPr>
                <w:ilvl w:val="0"/>
                <w:numId w:val="22"/>
              </w:numPr>
              <w:suppressAutoHyphens/>
              <w:ind w:left="459"/>
              <w:contextualSpacing/>
              <w:jc w:val="left"/>
              <w:rPr>
                <w:rFonts w:ascii="Arial" w:eastAsiaTheme="minorHAnsi" w:hAnsi="Arial" w:cs="Arial"/>
                <w:sz w:val="22"/>
                <w:szCs w:val="22"/>
              </w:rPr>
            </w:pPr>
            <w:r w:rsidRPr="001F1246">
              <w:rPr>
                <w:rFonts w:ascii="Arial" w:eastAsiaTheme="minorHAnsi" w:hAnsi="Arial" w:cs="Arial"/>
                <w:sz w:val="22"/>
                <w:szCs w:val="22"/>
              </w:rPr>
              <w:t xml:space="preserve">Atliekama audito procedūra ir iš auditoriaus gaunama ataskaita. Ataskaita persiunčiama </w:t>
            </w:r>
            <w:r w:rsidR="001361F6" w:rsidRPr="001F1246">
              <w:rPr>
                <w:rFonts w:ascii="Arial" w:eastAsiaTheme="minorHAnsi" w:hAnsi="Arial" w:cs="Arial"/>
                <w:sz w:val="22"/>
                <w:szCs w:val="22"/>
              </w:rPr>
              <w:t>T</w:t>
            </w:r>
            <w:r w:rsidRPr="001F1246">
              <w:rPr>
                <w:rFonts w:ascii="Arial" w:eastAsiaTheme="minorHAnsi" w:hAnsi="Arial" w:cs="Arial"/>
                <w:sz w:val="22"/>
                <w:szCs w:val="22"/>
              </w:rPr>
              <w:t>eikėjui</w:t>
            </w:r>
            <w:r w:rsidR="00137850" w:rsidRPr="001F1246">
              <w:rPr>
                <w:rFonts w:ascii="Arial" w:eastAsiaTheme="minorHAnsi" w:hAnsi="Arial" w:cs="Arial"/>
                <w:sz w:val="22"/>
                <w:szCs w:val="22"/>
              </w:rPr>
              <w:t>.</w:t>
            </w:r>
          </w:p>
        </w:tc>
        <w:tc>
          <w:tcPr>
            <w:tcW w:w="1093" w:type="pct"/>
            <w:vAlign w:val="center"/>
          </w:tcPr>
          <w:p w14:paraId="3CAD4936" w14:textId="77777777" w:rsidR="000E16BC" w:rsidRPr="001F1246" w:rsidRDefault="000E16BC"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16</w:t>
            </w:r>
          </w:p>
        </w:tc>
        <w:tc>
          <w:tcPr>
            <w:tcW w:w="1093" w:type="pct"/>
            <w:vMerge/>
          </w:tcPr>
          <w:p w14:paraId="5EDE7ABA" w14:textId="77777777" w:rsidR="000E16BC" w:rsidRPr="001F1246" w:rsidRDefault="000E16BC" w:rsidP="000E16BC">
            <w:pPr>
              <w:suppressAutoHyphens/>
              <w:jc w:val="center"/>
              <w:rPr>
                <w:rFonts w:ascii="Arial" w:eastAsiaTheme="minorHAnsi" w:hAnsi="Arial" w:cs="Arial"/>
                <w:sz w:val="22"/>
                <w:szCs w:val="22"/>
              </w:rPr>
            </w:pPr>
          </w:p>
        </w:tc>
      </w:tr>
      <w:tr w:rsidR="000E16BC" w:rsidRPr="001F1246" w14:paraId="679870FC" w14:textId="77777777" w:rsidTr="005C44CF">
        <w:trPr>
          <w:trHeight w:val="351"/>
        </w:trPr>
        <w:tc>
          <w:tcPr>
            <w:tcW w:w="2814" w:type="pct"/>
          </w:tcPr>
          <w:p w14:paraId="47EC8381" w14:textId="77777777" w:rsidR="000E16BC" w:rsidRPr="001F1246" w:rsidRDefault="000E16BC" w:rsidP="00061771">
            <w:pPr>
              <w:numPr>
                <w:ilvl w:val="0"/>
                <w:numId w:val="22"/>
              </w:numPr>
              <w:suppressAutoHyphens/>
              <w:ind w:left="459" w:hanging="425"/>
              <w:contextualSpacing/>
              <w:jc w:val="left"/>
              <w:rPr>
                <w:rFonts w:ascii="Arial" w:eastAsiaTheme="minorHAnsi" w:hAnsi="Arial" w:cs="Arial"/>
                <w:sz w:val="22"/>
                <w:szCs w:val="22"/>
              </w:rPr>
            </w:pPr>
            <w:r w:rsidRPr="001F1246">
              <w:rPr>
                <w:rFonts w:ascii="Arial" w:eastAsiaTheme="minorHAnsi" w:hAnsi="Arial" w:cs="Arial"/>
                <w:sz w:val="22"/>
                <w:szCs w:val="22"/>
              </w:rPr>
              <w:t>Suorganizuojamas audito posėdis</w:t>
            </w:r>
          </w:p>
        </w:tc>
        <w:tc>
          <w:tcPr>
            <w:tcW w:w="1093" w:type="pct"/>
            <w:vAlign w:val="center"/>
          </w:tcPr>
          <w:p w14:paraId="577DCF71" w14:textId="77777777" w:rsidR="000E16BC" w:rsidRPr="001F1246" w:rsidRDefault="000E16BC"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5</w:t>
            </w:r>
          </w:p>
        </w:tc>
        <w:tc>
          <w:tcPr>
            <w:tcW w:w="1093" w:type="pct"/>
            <w:vMerge/>
          </w:tcPr>
          <w:p w14:paraId="108C0B41" w14:textId="77777777" w:rsidR="000E16BC" w:rsidRPr="001F1246" w:rsidRDefault="000E16BC" w:rsidP="000E16BC">
            <w:pPr>
              <w:suppressAutoHyphens/>
              <w:jc w:val="center"/>
              <w:rPr>
                <w:rFonts w:ascii="Arial" w:eastAsiaTheme="minorHAnsi" w:hAnsi="Arial" w:cs="Arial"/>
                <w:sz w:val="22"/>
                <w:szCs w:val="22"/>
              </w:rPr>
            </w:pPr>
          </w:p>
        </w:tc>
      </w:tr>
      <w:tr w:rsidR="000E16BC" w:rsidRPr="001F1246" w14:paraId="0ECB2AE8" w14:textId="77777777" w:rsidTr="005C44CF">
        <w:tc>
          <w:tcPr>
            <w:tcW w:w="2814" w:type="pct"/>
          </w:tcPr>
          <w:p w14:paraId="5E337279" w14:textId="72542CB8" w:rsidR="000E16BC" w:rsidRPr="001F1246" w:rsidRDefault="000E16BC" w:rsidP="00061771">
            <w:pPr>
              <w:numPr>
                <w:ilvl w:val="0"/>
                <w:numId w:val="22"/>
              </w:numPr>
              <w:suppressAutoHyphens/>
              <w:ind w:left="459" w:hanging="425"/>
              <w:contextualSpacing/>
              <w:jc w:val="left"/>
              <w:rPr>
                <w:rFonts w:ascii="Arial" w:eastAsiaTheme="minorHAnsi" w:hAnsi="Arial" w:cs="Arial"/>
                <w:sz w:val="22"/>
                <w:szCs w:val="22"/>
              </w:rPr>
            </w:pPr>
            <w:r w:rsidRPr="001F1246">
              <w:rPr>
                <w:rFonts w:ascii="Arial" w:eastAsiaTheme="minorHAnsi" w:hAnsi="Arial" w:cs="Arial"/>
                <w:sz w:val="22"/>
                <w:szCs w:val="22"/>
              </w:rPr>
              <w:lastRenderedPageBreak/>
              <w:t xml:space="preserve">Parengiamas ir užregistruojamas audito posėdžio protokolas bei išsiunčiamas </w:t>
            </w:r>
            <w:r w:rsidR="001361F6" w:rsidRPr="001F1246">
              <w:rPr>
                <w:rFonts w:ascii="Arial" w:eastAsiaTheme="minorHAnsi" w:hAnsi="Arial" w:cs="Arial"/>
                <w:sz w:val="22"/>
                <w:szCs w:val="22"/>
              </w:rPr>
              <w:t>T</w:t>
            </w:r>
            <w:r w:rsidRPr="001F1246">
              <w:rPr>
                <w:rFonts w:ascii="Arial" w:eastAsiaTheme="minorHAnsi" w:hAnsi="Arial" w:cs="Arial"/>
                <w:sz w:val="22"/>
                <w:szCs w:val="22"/>
              </w:rPr>
              <w:t>eikėjui</w:t>
            </w:r>
            <w:r w:rsidR="00137850" w:rsidRPr="001F1246">
              <w:rPr>
                <w:rFonts w:ascii="Arial" w:eastAsiaTheme="minorHAnsi" w:hAnsi="Arial" w:cs="Arial"/>
                <w:sz w:val="22"/>
                <w:szCs w:val="22"/>
              </w:rPr>
              <w:t>.</w:t>
            </w:r>
          </w:p>
        </w:tc>
        <w:tc>
          <w:tcPr>
            <w:tcW w:w="1093" w:type="pct"/>
            <w:vAlign w:val="center"/>
          </w:tcPr>
          <w:p w14:paraId="76BB809E" w14:textId="77777777" w:rsidR="000E16BC" w:rsidRPr="001F1246" w:rsidRDefault="000E16BC"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5</w:t>
            </w:r>
          </w:p>
        </w:tc>
        <w:tc>
          <w:tcPr>
            <w:tcW w:w="1093" w:type="pct"/>
            <w:vMerge/>
          </w:tcPr>
          <w:p w14:paraId="1242267C" w14:textId="77777777" w:rsidR="000E16BC" w:rsidRPr="001F1246" w:rsidRDefault="000E16BC" w:rsidP="000E16BC">
            <w:pPr>
              <w:suppressAutoHyphens/>
              <w:jc w:val="center"/>
              <w:rPr>
                <w:rFonts w:ascii="Arial" w:eastAsiaTheme="minorHAnsi" w:hAnsi="Arial" w:cs="Arial"/>
                <w:sz w:val="22"/>
                <w:szCs w:val="22"/>
              </w:rPr>
            </w:pPr>
          </w:p>
        </w:tc>
      </w:tr>
      <w:tr w:rsidR="000E16BC" w:rsidRPr="001F1246" w14:paraId="18D67077" w14:textId="77777777" w:rsidTr="005C44CF">
        <w:tc>
          <w:tcPr>
            <w:tcW w:w="2814" w:type="pct"/>
          </w:tcPr>
          <w:p w14:paraId="2339C12D" w14:textId="2A2ED6B7" w:rsidR="000E16BC" w:rsidRPr="001F1246" w:rsidRDefault="001907B3" w:rsidP="00061771">
            <w:pPr>
              <w:numPr>
                <w:ilvl w:val="0"/>
                <w:numId w:val="22"/>
              </w:numPr>
              <w:suppressAutoHyphens/>
              <w:ind w:left="459" w:hanging="425"/>
              <w:contextualSpacing/>
              <w:jc w:val="left"/>
              <w:rPr>
                <w:rFonts w:ascii="Arial" w:eastAsiaTheme="minorHAnsi" w:hAnsi="Arial" w:cs="Arial"/>
                <w:color w:val="009999"/>
                <w:sz w:val="22"/>
                <w:szCs w:val="22"/>
              </w:rPr>
            </w:pPr>
            <w:r w:rsidRPr="001F1246">
              <w:rPr>
                <w:rFonts w:ascii="Arial" w:eastAsiaTheme="minorHAnsi" w:hAnsi="Arial" w:cs="Arial"/>
                <w:sz w:val="22"/>
                <w:szCs w:val="22"/>
              </w:rPr>
              <w:t>Teikėjas</w:t>
            </w:r>
            <w:r w:rsidR="000E16BC" w:rsidRPr="001F1246">
              <w:rPr>
                <w:rFonts w:ascii="Arial" w:eastAsiaTheme="minorHAnsi" w:hAnsi="Arial" w:cs="Arial"/>
                <w:sz w:val="22"/>
                <w:szCs w:val="22"/>
              </w:rPr>
              <w:t xml:space="preserve"> taiso projektinę dokumentaciją ir pateikia </w:t>
            </w:r>
            <w:r w:rsidR="004612C7" w:rsidRPr="001F1246">
              <w:rPr>
                <w:rFonts w:ascii="Arial" w:eastAsiaTheme="minorHAnsi" w:hAnsi="Arial" w:cs="Arial"/>
                <w:sz w:val="22"/>
                <w:szCs w:val="22"/>
              </w:rPr>
              <w:t>Užsakov</w:t>
            </w:r>
            <w:r w:rsidR="00B53481" w:rsidRPr="001F1246">
              <w:rPr>
                <w:rFonts w:ascii="Arial" w:eastAsiaTheme="minorHAnsi" w:hAnsi="Arial" w:cs="Arial"/>
                <w:sz w:val="22"/>
                <w:szCs w:val="22"/>
              </w:rPr>
              <w:t>ui</w:t>
            </w:r>
            <w:r w:rsidR="000E16BC" w:rsidRPr="001F1246">
              <w:rPr>
                <w:rFonts w:ascii="Arial" w:eastAsiaTheme="minorHAnsi" w:hAnsi="Arial" w:cs="Arial"/>
                <w:sz w:val="22"/>
                <w:szCs w:val="22"/>
              </w:rPr>
              <w:t xml:space="preserve"> (</w:t>
            </w:r>
            <w:hyperlink r:id="rId13" w:history="1">
              <w:r w:rsidR="000E16BC" w:rsidRPr="001F1246">
                <w:rPr>
                  <w:rFonts w:ascii="Arial" w:eastAsiaTheme="minorHAnsi" w:hAnsi="Arial" w:cs="Arial"/>
                  <w:color w:val="0000FF"/>
                  <w:sz w:val="22"/>
                  <w:szCs w:val="22"/>
                  <w:u w:val="single"/>
                </w:rPr>
                <w:t>eismo.sauga@vialietuva.lt</w:t>
              </w:r>
            </w:hyperlink>
            <w:r w:rsidR="000E16BC" w:rsidRPr="001F1246">
              <w:rPr>
                <w:rFonts w:ascii="Arial" w:eastAsiaTheme="minorHAnsi" w:hAnsi="Arial" w:cs="Arial"/>
                <w:sz w:val="22"/>
                <w:szCs w:val="22"/>
              </w:rPr>
              <w:t>) patikrinimui</w:t>
            </w:r>
          </w:p>
        </w:tc>
        <w:tc>
          <w:tcPr>
            <w:tcW w:w="1093" w:type="pct"/>
            <w:vAlign w:val="center"/>
          </w:tcPr>
          <w:p w14:paraId="79B4AC58" w14:textId="32D89B8E" w:rsidR="000E16BC" w:rsidRPr="001F1246" w:rsidRDefault="00861F6E"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T</w:t>
            </w:r>
            <w:r w:rsidR="000E16BC" w:rsidRPr="001F1246">
              <w:rPr>
                <w:rFonts w:ascii="Arial" w:eastAsiaTheme="minorHAnsi" w:hAnsi="Arial" w:cs="Arial"/>
                <w:sz w:val="22"/>
                <w:szCs w:val="22"/>
              </w:rPr>
              <w:t>eikėjo atsakomybė</w:t>
            </w:r>
          </w:p>
        </w:tc>
        <w:tc>
          <w:tcPr>
            <w:tcW w:w="1093" w:type="pct"/>
            <w:vMerge w:val="restart"/>
            <w:vAlign w:val="center"/>
          </w:tcPr>
          <w:p w14:paraId="2344935F" w14:textId="440A4D46" w:rsidR="000E16BC" w:rsidRPr="001F1246" w:rsidRDefault="00682EA3" w:rsidP="000E16BC">
            <w:pPr>
              <w:suppressAutoHyphens/>
              <w:jc w:val="center"/>
              <w:rPr>
                <w:rFonts w:ascii="Arial" w:eastAsiaTheme="minorHAnsi" w:hAnsi="Arial" w:cs="Arial"/>
                <w:sz w:val="22"/>
                <w:szCs w:val="22"/>
              </w:rPr>
            </w:pPr>
            <w:r w:rsidRPr="001F1246">
              <w:rPr>
                <w:rFonts w:ascii="Arial" w:eastAsiaTheme="minorHAnsi" w:hAnsi="Arial" w:cs="Arial"/>
                <w:sz w:val="22"/>
                <w:szCs w:val="22"/>
              </w:rPr>
              <w:t>Šios dvi procedūros kartojamos tol, kol projektas yra pataisomas</w:t>
            </w:r>
          </w:p>
        </w:tc>
      </w:tr>
      <w:tr w:rsidR="000E16BC" w:rsidRPr="001F1246" w14:paraId="08120795" w14:textId="77777777" w:rsidTr="005C44CF">
        <w:tc>
          <w:tcPr>
            <w:tcW w:w="2814" w:type="pct"/>
          </w:tcPr>
          <w:p w14:paraId="75A54D9C" w14:textId="4F050E7B" w:rsidR="000E16BC" w:rsidRPr="001F1246" w:rsidRDefault="004612C7" w:rsidP="00061771">
            <w:pPr>
              <w:pStyle w:val="ListParagraph"/>
              <w:numPr>
                <w:ilvl w:val="0"/>
                <w:numId w:val="22"/>
              </w:numPr>
              <w:suppressAutoHyphens/>
              <w:ind w:left="459"/>
              <w:rPr>
                <w:rFonts w:ascii="Arial" w:hAnsi="Arial" w:cs="Arial"/>
                <w:sz w:val="22"/>
              </w:rPr>
            </w:pPr>
            <w:r w:rsidRPr="001F1246">
              <w:rPr>
                <w:rFonts w:ascii="Arial" w:hAnsi="Arial" w:cs="Arial"/>
                <w:sz w:val="22"/>
              </w:rPr>
              <w:t>Užsakov</w:t>
            </w:r>
            <w:r w:rsidR="00F92958" w:rsidRPr="001F1246">
              <w:rPr>
                <w:rFonts w:ascii="Arial" w:hAnsi="Arial" w:cs="Arial"/>
                <w:sz w:val="22"/>
              </w:rPr>
              <w:t>as</w:t>
            </w:r>
            <w:r w:rsidR="000E16BC" w:rsidRPr="001F1246">
              <w:rPr>
                <w:rFonts w:ascii="Arial" w:hAnsi="Arial" w:cs="Arial"/>
                <w:sz w:val="22"/>
              </w:rPr>
              <w:t xml:space="preserve"> tikrina</w:t>
            </w:r>
            <w:r w:rsidR="00F92958" w:rsidRPr="001F1246">
              <w:rPr>
                <w:rFonts w:ascii="Arial" w:hAnsi="Arial" w:cs="Arial"/>
                <w:sz w:val="22"/>
              </w:rPr>
              <w:t xml:space="preserve"> </w:t>
            </w:r>
            <w:r w:rsidR="001361F6" w:rsidRPr="001F1246">
              <w:rPr>
                <w:rFonts w:ascii="Arial" w:hAnsi="Arial" w:cs="Arial"/>
                <w:sz w:val="22"/>
              </w:rPr>
              <w:t>T</w:t>
            </w:r>
            <w:r w:rsidR="000E16BC" w:rsidRPr="001F1246">
              <w:rPr>
                <w:rFonts w:ascii="Arial" w:hAnsi="Arial" w:cs="Arial"/>
                <w:sz w:val="22"/>
              </w:rPr>
              <w:t>eikėjo pateiktą pataisytą projektinę dokumentaciją. Jei sprendiniai pataisyti pagal pastabas, išsiunčiamas patvirtinimas el. paštu. Kitu atveju el. paštu išsiunčiamos pastabos</w:t>
            </w:r>
          </w:p>
        </w:tc>
        <w:tc>
          <w:tcPr>
            <w:tcW w:w="1093" w:type="pct"/>
            <w:vAlign w:val="center"/>
          </w:tcPr>
          <w:p w14:paraId="619F4558" w14:textId="77777777" w:rsidR="000E16BC" w:rsidRPr="001F1246" w:rsidRDefault="000E16BC" w:rsidP="000E16BC">
            <w:pPr>
              <w:suppressAutoHyphens/>
              <w:ind w:hanging="35"/>
              <w:jc w:val="center"/>
              <w:rPr>
                <w:rFonts w:ascii="Arial" w:eastAsiaTheme="minorHAnsi" w:hAnsi="Arial" w:cs="Arial"/>
                <w:sz w:val="22"/>
                <w:szCs w:val="22"/>
              </w:rPr>
            </w:pPr>
            <w:r w:rsidRPr="001F1246">
              <w:rPr>
                <w:rFonts w:ascii="Arial" w:eastAsiaTheme="minorHAnsi" w:hAnsi="Arial" w:cs="Arial"/>
                <w:sz w:val="22"/>
                <w:szCs w:val="22"/>
              </w:rPr>
              <w:t>10</w:t>
            </w:r>
          </w:p>
        </w:tc>
        <w:tc>
          <w:tcPr>
            <w:tcW w:w="1093" w:type="pct"/>
            <w:vMerge/>
          </w:tcPr>
          <w:p w14:paraId="36341B8F" w14:textId="77777777" w:rsidR="000E16BC" w:rsidRPr="001F1246" w:rsidRDefault="000E16BC" w:rsidP="000E16BC">
            <w:pPr>
              <w:tabs>
                <w:tab w:val="left" w:pos="851"/>
              </w:tabs>
              <w:suppressAutoHyphens/>
              <w:ind w:left="567"/>
              <w:jc w:val="center"/>
              <w:rPr>
                <w:rFonts w:ascii="Arial" w:eastAsiaTheme="minorHAnsi" w:hAnsi="Arial" w:cs="Arial"/>
                <w:sz w:val="22"/>
                <w:szCs w:val="22"/>
              </w:rPr>
            </w:pPr>
          </w:p>
        </w:tc>
      </w:tr>
    </w:tbl>
    <w:p w14:paraId="36B98F4F" w14:textId="4D495E2E" w:rsidR="000E16BC" w:rsidRPr="001F1246" w:rsidRDefault="004612C7" w:rsidP="00D612EC">
      <w:pPr>
        <w:tabs>
          <w:tab w:val="left" w:pos="284"/>
        </w:tabs>
        <w:suppressAutoHyphens/>
        <w:spacing w:before="120" w:after="120"/>
        <w:ind w:left="567"/>
        <w:rPr>
          <w:rFonts w:ascii="Arial" w:hAnsi="Arial" w:cs="Arial"/>
          <w:sz w:val="22"/>
          <w:szCs w:val="22"/>
        </w:rPr>
      </w:pPr>
      <w:r w:rsidRPr="001F1246">
        <w:rPr>
          <w:rFonts w:ascii="Arial" w:hAnsi="Arial" w:cs="Arial"/>
          <w:sz w:val="22"/>
          <w:szCs w:val="22"/>
        </w:rPr>
        <w:t>Užsakovui</w:t>
      </w:r>
      <w:r w:rsidR="000E16BC" w:rsidRPr="001F1246">
        <w:rPr>
          <w:rFonts w:ascii="Arial" w:hAnsi="Arial" w:cs="Arial"/>
          <w:sz w:val="22"/>
          <w:szCs w:val="22"/>
        </w:rPr>
        <w:t xml:space="preserve"> nustačius papildomus saugaus eismo trūkumus (kurie nebuvo įvertinti kelių saugumo audito metu), </w:t>
      </w:r>
      <w:r w:rsidR="001907B3" w:rsidRPr="001F1246">
        <w:rPr>
          <w:rFonts w:ascii="Arial" w:hAnsi="Arial" w:cs="Arial"/>
          <w:sz w:val="22"/>
          <w:szCs w:val="22"/>
        </w:rPr>
        <w:t>Teikėjas</w:t>
      </w:r>
      <w:r w:rsidR="000E16BC" w:rsidRPr="001F1246">
        <w:rPr>
          <w:rFonts w:ascii="Arial" w:hAnsi="Arial" w:cs="Arial"/>
          <w:sz w:val="22"/>
          <w:szCs w:val="22"/>
        </w:rPr>
        <w:t xml:space="preserve"> įsipareigoja ištaisyti/patikslinti saugaus eismo trūkumus, bet kuriame projekto rengimo etape. </w:t>
      </w:r>
    </w:p>
    <w:p w14:paraId="2D6D95B4" w14:textId="68E23024" w:rsidR="0009070C" w:rsidRPr="001F1246" w:rsidRDefault="0009070C" w:rsidP="003C7C68">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Visuomenės informavimas apie numatomą statinių (jų dalių) projektavimą ir visuomenės dalyvavimas svarstant statinių (jų dalių) projektinius pasiūlymus (kai tai yra būtina teisės aktų nustatyta tvarka). </w:t>
      </w:r>
    </w:p>
    <w:p w14:paraId="7222B857" w14:textId="35926BA4" w:rsidR="0009070C" w:rsidRPr="001F1246" w:rsidRDefault="0009070C" w:rsidP="003C7C68">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Teikėjas teikia prašymą registruotis Projekto pristatymui Komisijoje. Projekto pristatymas Komisijoje ir pastabų pateikimas. Projekto taisymas pagal Komisijos pateiktas pastabas. Komisijos pritarimas projektui protokolu. </w:t>
      </w:r>
    </w:p>
    <w:p w14:paraId="35AE6D73" w14:textId="77777777" w:rsidR="0009070C" w:rsidRPr="001F1246" w:rsidRDefault="0009070C" w:rsidP="0009070C">
      <w:pPr>
        <w:suppressAutoHyphens/>
        <w:spacing w:line="259" w:lineRule="auto"/>
        <w:rPr>
          <w:rFonts w:ascii="Arial" w:hAnsi="Arial" w:cs="Arial"/>
          <w:sz w:val="22"/>
          <w:szCs w:val="22"/>
        </w:rPr>
      </w:pPr>
    </w:p>
    <w:p w14:paraId="4BD1CE41" w14:textId="34A4C51F" w:rsidR="0009070C" w:rsidRPr="001F1246" w:rsidRDefault="0009070C" w:rsidP="0009070C">
      <w:pPr>
        <w:numPr>
          <w:ilvl w:val="2"/>
          <w:numId w:val="1"/>
        </w:numPr>
        <w:tabs>
          <w:tab w:val="left" w:pos="284"/>
        </w:tabs>
        <w:suppressAutoHyphens/>
        <w:spacing w:after="160" w:line="259" w:lineRule="auto"/>
        <w:ind w:left="1276" w:hanging="721"/>
        <w:contextualSpacing/>
        <w:jc w:val="left"/>
        <w:rPr>
          <w:rFonts w:ascii="Arial" w:hAnsi="Arial" w:cs="Arial"/>
          <w:sz w:val="22"/>
          <w:szCs w:val="22"/>
        </w:rPr>
      </w:pPr>
      <w:r w:rsidRPr="001F1246">
        <w:rPr>
          <w:rFonts w:ascii="Arial" w:hAnsi="Arial" w:cs="Arial"/>
          <w:sz w:val="22"/>
          <w:szCs w:val="22"/>
        </w:rPr>
        <w:t>Terminai: </w:t>
      </w:r>
    </w:p>
    <w:tbl>
      <w:tblPr>
        <w:tblW w:w="0" w:type="dxa"/>
        <w:tblInd w:w="55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30"/>
        <w:gridCol w:w="2220"/>
        <w:gridCol w:w="2220"/>
      </w:tblGrid>
      <w:tr w:rsidR="00A13744" w:rsidRPr="001F1246" w14:paraId="508FE52D" w14:textId="77777777" w:rsidTr="00A13744">
        <w:trPr>
          <w:trHeight w:val="300"/>
        </w:trPr>
        <w:tc>
          <w:tcPr>
            <w:tcW w:w="573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16C74BE4" w14:textId="77777777" w:rsidR="00A13744" w:rsidRPr="001F1246" w:rsidRDefault="00A13744" w:rsidP="00A13744">
            <w:pPr>
              <w:ind w:left="30"/>
              <w:jc w:val="center"/>
              <w:textAlignment w:val="baseline"/>
              <w:rPr>
                <w:rFonts w:ascii="Segoe UI" w:hAnsi="Segoe UI" w:cs="Segoe UI"/>
                <w:sz w:val="18"/>
                <w:szCs w:val="18"/>
                <w:lang w:eastAsia="lt-LT"/>
              </w:rPr>
            </w:pPr>
            <w:r w:rsidRPr="001F1246">
              <w:rPr>
                <w:rFonts w:ascii="Arial" w:hAnsi="Arial" w:cs="Arial"/>
                <w:b/>
                <w:bCs/>
                <w:color w:val="FFFFFF"/>
                <w:sz w:val="22"/>
                <w:szCs w:val="22"/>
                <w:lang w:eastAsia="lt-LT"/>
              </w:rPr>
              <w:t>Veiksmas</w:t>
            </w:r>
            <w:r w:rsidRPr="001F1246">
              <w:rPr>
                <w:rFonts w:ascii="Arial" w:hAnsi="Arial" w:cs="Arial"/>
                <w:sz w:val="22"/>
                <w:szCs w:val="22"/>
                <w:lang w:eastAsia="lt-LT"/>
              </w:rPr>
              <w:t> </w:t>
            </w:r>
          </w:p>
        </w:tc>
        <w:tc>
          <w:tcPr>
            <w:tcW w:w="222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76B7216C" w14:textId="77777777" w:rsidR="00A13744" w:rsidRPr="001F1246" w:rsidRDefault="00A13744" w:rsidP="00A13744">
            <w:pPr>
              <w:ind w:left="-45"/>
              <w:jc w:val="center"/>
              <w:textAlignment w:val="baseline"/>
              <w:rPr>
                <w:rFonts w:ascii="Segoe UI" w:hAnsi="Segoe UI" w:cs="Segoe UI"/>
                <w:sz w:val="18"/>
                <w:szCs w:val="18"/>
                <w:lang w:eastAsia="lt-LT"/>
              </w:rPr>
            </w:pPr>
            <w:r w:rsidRPr="001F1246">
              <w:rPr>
                <w:rFonts w:ascii="Arial" w:hAnsi="Arial" w:cs="Arial"/>
                <w:b/>
                <w:bCs/>
                <w:color w:val="FFFFFF"/>
                <w:sz w:val="22"/>
                <w:szCs w:val="22"/>
                <w:lang w:eastAsia="lt-LT"/>
              </w:rPr>
              <w:t xml:space="preserve">Darbo dienų skaičius, </w:t>
            </w:r>
            <w:proofErr w:type="spellStart"/>
            <w:r w:rsidRPr="001F1246">
              <w:rPr>
                <w:rFonts w:ascii="Arial" w:hAnsi="Arial" w:cs="Arial"/>
                <w:b/>
                <w:bCs/>
                <w:color w:val="FFFFFF"/>
                <w:sz w:val="22"/>
                <w:szCs w:val="22"/>
                <w:lang w:eastAsia="lt-LT"/>
              </w:rPr>
              <w:t>max</w:t>
            </w:r>
            <w:proofErr w:type="spellEnd"/>
            <w:r w:rsidRPr="001F1246">
              <w:rPr>
                <w:rFonts w:ascii="Arial" w:hAnsi="Arial" w:cs="Arial"/>
                <w:sz w:val="22"/>
                <w:szCs w:val="22"/>
                <w:lang w:eastAsia="lt-LT"/>
              </w:rPr>
              <w:t> </w:t>
            </w:r>
          </w:p>
        </w:tc>
        <w:tc>
          <w:tcPr>
            <w:tcW w:w="2220" w:type="dxa"/>
            <w:tcBorders>
              <w:top w:val="single" w:sz="6" w:space="0" w:color="auto"/>
              <w:left w:val="single" w:sz="6" w:space="0" w:color="auto"/>
              <w:bottom w:val="single" w:sz="6" w:space="0" w:color="auto"/>
              <w:right w:val="single" w:sz="6" w:space="0" w:color="auto"/>
            </w:tcBorders>
            <w:shd w:val="clear" w:color="auto" w:fill="005063"/>
            <w:vAlign w:val="center"/>
            <w:hideMark/>
          </w:tcPr>
          <w:p w14:paraId="6A8A23E5" w14:textId="77777777" w:rsidR="00A13744" w:rsidRPr="001F1246" w:rsidRDefault="00A13744" w:rsidP="00A13744">
            <w:pPr>
              <w:ind w:left="-135" w:right="-120"/>
              <w:jc w:val="center"/>
              <w:textAlignment w:val="baseline"/>
              <w:rPr>
                <w:rFonts w:ascii="Segoe UI" w:hAnsi="Segoe UI" w:cs="Segoe UI"/>
                <w:sz w:val="18"/>
                <w:szCs w:val="18"/>
                <w:lang w:eastAsia="lt-LT"/>
              </w:rPr>
            </w:pPr>
            <w:r w:rsidRPr="001F1246">
              <w:rPr>
                <w:rFonts w:ascii="Arial" w:hAnsi="Arial" w:cs="Arial"/>
                <w:b/>
                <w:bCs/>
                <w:color w:val="FFFFFF"/>
                <w:sz w:val="22"/>
                <w:szCs w:val="22"/>
                <w:lang w:eastAsia="lt-LT"/>
              </w:rPr>
              <w:t>Pastabos</w:t>
            </w:r>
            <w:r w:rsidRPr="001F1246">
              <w:rPr>
                <w:rFonts w:ascii="Arial" w:hAnsi="Arial" w:cs="Arial"/>
                <w:sz w:val="22"/>
                <w:szCs w:val="22"/>
                <w:lang w:eastAsia="lt-LT"/>
              </w:rPr>
              <w:t> </w:t>
            </w:r>
          </w:p>
        </w:tc>
      </w:tr>
      <w:tr w:rsidR="00A13744" w:rsidRPr="001F1246" w14:paraId="652064BA" w14:textId="77777777" w:rsidTr="00A13744">
        <w:trPr>
          <w:trHeight w:val="300"/>
        </w:trPr>
        <w:tc>
          <w:tcPr>
            <w:tcW w:w="5730" w:type="dxa"/>
            <w:tcBorders>
              <w:top w:val="single" w:sz="6" w:space="0" w:color="auto"/>
              <w:left w:val="single" w:sz="6" w:space="0" w:color="auto"/>
              <w:bottom w:val="single" w:sz="6" w:space="0" w:color="auto"/>
              <w:right w:val="single" w:sz="6" w:space="0" w:color="auto"/>
            </w:tcBorders>
            <w:vAlign w:val="center"/>
            <w:hideMark/>
          </w:tcPr>
          <w:p w14:paraId="3B57D926" w14:textId="77777777" w:rsidR="00A13744" w:rsidRPr="001F1246" w:rsidRDefault="00A13744" w:rsidP="00A13744">
            <w:pPr>
              <w:pStyle w:val="ListParagraph"/>
              <w:numPr>
                <w:ilvl w:val="0"/>
                <w:numId w:val="27"/>
              </w:numPr>
              <w:suppressAutoHyphens/>
              <w:rPr>
                <w:rFonts w:ascii="Arial" w:hAnsi="Arial" w:cs="Arial"/>
                <w:sz w:val="22"/>
              </w:rPr>
            </w:pPr>
            <w:r w:rsidRPr="001F1246">
              <w:rPr>
                <w:rFonts w:ascii="Arial" w:hAnsi="Arial" w:cs="Arial"/>
                <w:sz w:val="22"/>
              </w:rPr>
              <w:t>Po Projekto pristatymo Komisijoje, parengiamas ir užregistruojamas Komisijos protokolas (su pritarimu projektui ar pastabomis)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34324C90" w14:textId="77777777" w:rsidR="00A13744" w:rsidRPr="001F1246" w:rsidRDefault="00A13744" w:rsidP="00A13744">
            <w:pPr>
              <w:ind w:left="-45"/>
              <w:jc w:val="center"/>
              <w:textAlignment w:val="baseline"/>
              <w:rPr>
                <w:rFonts w:ascii="Segoe UI" w:hAnsi="Segoe UI" w:cs="Segoe UI"/>
                <w:sz w:val="18"/>
                <w:szCs w:val="18"/>
                <w:lang w:eastAsia="lt-LT"/>
              </w:rPr>
            </w:pPr>
            <w:r w:rsidRPr="001F1246">
              <w:rPr>
                <w:rFonts w:ascii="Arial" w:hAnsi="Arial" w:cs="Arial"/>
                <w:sz w:val="22"/>
                <w:szCs w:val="22"/>
                <w:lang w:eastAsia="lt-LT"/>
              </w:rPr>
              <w:t>10 </w:t>
            </w:r>
          </w:p>
        </w:tc>
        <w:tc>
          <w:tcPr>
            <w:tcW w:w="2220" w:type="dxa"/>
            <w:tcBorders>
              <w:top w:val="single" w:sz="6" w:space="0" w:color="auto"/>
              <w:left w:val="single" w:sz="6" w:space="0" w:color="auto"/>
              <w:bottom w:val="single" w:sz="6" w:space="0" w:color="auto"/>
              <w:right w:val="single" w:sz="6" w:space="0" w:color="auto"/>
            </w:tcBorders>
            <w:hideMark/>
          </w:tcPr>
          <w:p w14:paraId="08B00E47" w14:textId="77777777" w:rsidR="00A13744" w:rsidRPr="001F1246" w:rsidRDefault="00A13744" w:rsidP="00A13744">
            <w:pPr>
              <w:jc w:val="center"/>
              <w:textAlignment w:val="baseline"/>
              <w:rPr>
                <w:rFonts w:ascii="Segoe UI" w:hAnsi="Segoe UI" w:cs="Segoe UI"/>
                <w:sz w:val="18"/>
                <w:szCs w:val="18"/>
                <w:lang w:eastAsia="lt-LT"/>
              </w:rPr>
            </w:pPr>
            <w:r w:rsidRPr="001F1246">
              <w:rPr>
                <w:rFonts w:ascii="Arial" w:hAnsi="Arial" w:cs="Arial"/>
                <w:sz w:val="22"/>
                <w:szCs w:val="22"/>
                <w:lang w:eastAsia="lt-LT"/>
              </w:rPr>
              <w:t> </w:t>
            </w:r>
          </w:p>
        </w:tc>
      </w:tr>
      <w:tr w:rsidR="00A13744" w:rsidRPr="001F1246" w14:paraId="0B445F1E" w14:textId="77777777" w:rsidTr="00A13744">
        <w:trPr>
          <w:trHeight w:val="300"/>
        </w:trPr>
        <w:tc>
          <w:tcPr>
            <w:tcW w:w="5730" w:type="dxa"/>
            <w:tcBorders>
              <w:top w:val="single" w:sz="6" w:space="0" w:color="auto"/>
              <w:left w:val="single" w:sz="6" w:space="0" w:color="auto"/>
              <w:bottom w:val="single" w:sz="6" w:space="0" w:color="auto"/>
              <w:right w:val="single" w:sz="6" w:space="0" w:color="auto"/>
            </w:tcBorders>
            <w:hideMark/>
          </w:tcPr>
          <w:p w14:paraId="26C5107C" w14:textId="77777777" w:rsidR="00A13744" w:rsidRPr="001F1246" w:rsidRDefault="00A13744" w:rsidP="00A13744">
            <w:pPr>
              <w:pStyle w:val="ListParagraph"/>
              <w:numPr>
                <w:ilvl w:val="0"/>
                <w:numId w:val="27"/>
              </w:numPr>
              <w:suppressAutoHyphens/>
              <w:rPr>
                <w:rFonts w:ascii="Arial" w:hAnsi="Arial" w:cs="Arial"/>
                <w:sz w:val="22"/>
              </w:rPr>
            </w:pPr>
            <w:r w:rsidRPr="001F1246">
              <w:rPr>
                <w:rFonts w:ascii="Arial" w:hAnsi="Arial" w:cs="Arial"/>
                <w:sz w:val="22"/>
              </w:rPr>
              <w:t>Teikėjas taiso projektinę dokumentaciją ir registruojasi pakartotinai į Komisiją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71162183" w14:textId="77777777" w:rsidR="00A13744" w:rsidRPr="001F1246" w:rsidRDefault="00A13744" w:rsidP="00A13744">
            <w:pPr>
              <w:ind w:left="-45"/>
              <w:jc w:val="center"/>
              <w:textAlignment w:val="baseline"/>
              <w:rPr>
                <w:rFonts w:ascii="Segoe UI" w:hAnsi="Segoe UI" w:cs="Segoe UI"/>
                <w:sz w:val="18"/>
                <w:szCs w:val="18"/>
                <w:lang w:eastAsia="lt-LT"/>
              </w:rPr>
            </w:pPr>
            <w:r w:rsidRPr="001F1246">
              <w:rPr>
                <w:rFonts w:ascii="Arial" w:hAnsi="Arial" w:cs="Arial"/>
                <w:sz w:val="22"/>
                <w:szCs w:val="22"/>
                <w:lang w:eastAsia="lt-LT"/>
              </w:rPr>
              <w:t>Teikėjo atsakomybė </w:t>
            </w:r>
          </w:p>
        </w:tc>
        <w:tc>
          <w:tcPr>
            <w:tcW w:w="2220" w:type="dxa"/>
            <w:vMerge w:val="restart"/>
            <w:tcBorders>
              <w:top w:val="single" w:sz="6" w:space="0" w:color="auto"/>
              <w:left w:val="single" w:sz="6" w:space="0" w:color="auto"/>
              <w:bottom w:val="single" w:sz="6" w:space="0" w:color="auto"/>
              <w:right w:val="single" w:sz="6" w:space="0" w:color="auto"/>
            </w:tcBorders>
            <w:vAlign w:val="center"/>
            <w:hideMark/>
          </w:tcPr>
          <w:p w14:paraId="79108ED4" w14:textId="77777777" w:rsidR="00A13744" w:rsidRPr="001F1246" w:rsidRDefault="00A13744" w:rsidP="00A13744">
            <w:pPr>
              <w:jc w:val="center"/>
              <w:textAlignment w:val="baseline"/>
              <w:rPr>
                <w:rFonts w:ascii="Segoe UI" w:hAnsi="Segoe UI" w:cs="Segoe UI"/>
                <w:sz w:val="18"/>
                <w:szCs w:val="18"/>
                <w:lang w:eastAsia="lt-LT"/>
              </w:rPr>
            </w:pPr>
            <w:r w:rsidRPr="001F1246">
              <w:rPr>
                <w:rFonts w:ascii="Arial" w:hAnsi="Arial" w:cs="Arial"/>
                <w:sz w:val="22"/>
                <w:szCs w:val="22"/>
                <w:lang w:eastAsia="lt-LT"/>
              </w:rPr>
              <w:t>Šios dvi procedūros kartojamos tol, kol projektas yra pataisomas </w:t>
            </w:r>
          </w:p>
        </w:tc>
      </w:tr>
      <w:tr w:rsidR="00A13744" w:rsidRPr="001F1246" w14:paraId="72CE5ECE" w14:textId="77777777" w:rsidTr="00A13744">
        <w:trPr>
          <w:trHeight w:val="300"/>
        </w:trPr>
        <w:tc>
          <w:tcPr>
            <w:tcW w:w="5730" w:type="dxa"/>
            <w:tcBorders>
              <w:top w:val="single" w:sz="6" w:space="0" w:color="auto"/>
              <w:left w:val="single" w:sz="6" w:space="0" w:color="auto"/>
              <w:bottom w:val="single" w:sz="6" w:space="0" w:color="auto"/>
              <w:right w:val="single" w:sz="6" w:space="0" w:color="auto"/>
            </w:tcBorders>
            <w:hideMark/>
          </w:tcPr>
          <w:p w14:paraId="5901BE5D" w14:textId="77777777" w:rsidR="00A13744" w:rsidRPr="001F1246" w:rsidRDefault="00A13744" w:rsidP="00A13744">
            <w:pPr>
              <w:pStyle w:val="ListParagraph"/>
              <w:numPr>
                <w:ilvl w:val="0"/>
                <w:numId w:val="27"/>
              </w:numPr>
              <w:suppressAutoHyphens/>
              <w:rPr>
                <w:rFonts w:ascii="Arial" w:hAnsi="Arial" w:cs="Arial"/>
                <w:sz w:val="22"/>
              </w:rPr>
            </w:pPr>
            <w:r w:rsidRPr="001F1246">
              <w:rPr>
                <w:rFonts w:ascii="Arial" w:hAnsi="Arial" w:cs="Arial"/>
                <w:sz w:val="22"/>
              </w:rPr>
              <w:t>Po projekto pristatymo Komisijoje, parengiamas ir užregistruojamas Komisijos protokolas (su pritarimu projektui ar pastabomis) </w:t>
            </w:r>
          </w:p>
        </w:tc>
        <w:tc>
          <w:tcPr>
            <w:tcW w:w="2220" w:type="dxa"/>
            <w:tcBorders>
              <w:top w:val="single" w:sz="6" w:space="0" w:color="auto"/>
              <w:left w:val="single" w:sz="6" w:space="0" w:color="auto"/>
              <w:bottom w:val="single" w:sz="6" w:space="0" w:color="auto"/>
              <w:right w:val="single" w:sz="6" w:space="0" w:color="auto"/>
            </w:tcBorders>
            <w:vAlign w:val="center"/>
            <w:hideMark/>
          </w:tcPr>
          <w:p w14:paraId="32F0E607" w14:textId="77777777" w:rsidR="00A13744" w:rsidRPr="001F1246" w:rsidRDefault="00A13744" w:rsidP="00A13744">
            <w:pPr>
              <w:ind w:left="-45"/>
              <w:jc w:val="center"/>
              <w:textAlignment w:val="baseline"/>
              <w:rPr>
                <w:rFonts w:ascii="Segoe UI" w:hAnsi="Segoe UI" w:cs="Segoe UI"/>
                <w:sz w:val="18"/>
                <w:szCs w:val="18"/>
                <w:lang w:eastAsia="lt-LT"/>
              </w:rPr>
            </w:pPr>
            <w:r w:rsidRPr="001F1246">
              <w:rPr>
                <w:rFonts w:ascii="Arial" w:hAnsi="Arial" w:cs="Arial"/>
                <w:sz w:val="22"/>
                <w:szCs w:val="22"/>
                <w:lang w:eastAsia="lt-LT"/>
              </w:rPr>
              <w:t>10 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5EB57820" w14:textId="77777777" w:rsidR="00A13744" w:rsidRPr="001F1246" w:rsidRDefault="00A13744" w:rsidP="00A13744">
            <w:pPr>
              <w:jc w:val="left"/>
              <w:rPr>
                <w:rFonts w:ascii="Segoe UI" w:hAnsi="Segoe UI" w:cs="Segoe UI"/>
                <w:sz w:val="18"/>
                <w:szCs w:val="18"/>
                <w:lang w:eastAsia="lt-LT"/>
              </w:rPr>
            </w:pPr>
          </w:p>
        </w:tc>
      </w:tr>
    </w:tbl>
    <w:p w14:paraId="7ECE5A88" w14:textId="77777777" w:rsidR="0009070C" w:rsidRPr="001F1246" w:rsidRDefault="0009070C" w:rsidP="0009070C">
      <w:pPr>
        <w:tabs>
          <w:tab w:val="left" w:pos="284"/>
        </w:tabs>
        <w:suppressAutoHyphens/>
        <w:spacing w:after="160" w:line="259" w:lineRule="auto"/>
        <w:ind w:left="1276"/>
        <w:contextualSpacing/>
        <w:jc w:val="left"/>
        <w:rPr>
          <w:rFonts w:ascii="Arial" w:hAnsi="Arial" w:cs="Arial"/>
          <w:sz w:val="22"/>
          <w:szCs w:val="22"/>
        </w:rPr>
      </w:pPr>
    </w:p>
    <w:p w14:paraId="0F6AAEBC" w14:textId="54738A78" w:rsidR="00A13744" w:rsidRPr="001F1246" w:rsidRDefault="00A13744" w:rsidP="003C7C68">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Statybą leidžiančio dokumento gavimas (kai tai yra būtina teisės aktų nustatyta tvarka).</w:t>
      </w:r>
    </w:p>
    <w:p w14:paraId="7AD75A3F" w14:textId="0853BC47" w:rsidR="003C7C68" w:rsidRPr="001F1246" w:rsidRDefault="003C7C68" w:rsidP="003C7C68">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Techninio darbo projekto parengimas ir pateikimas Užsakovo peržiūrai. Projektinė dokumentacija peržiūrai turi būti pateikta *.</w:t>
      </w:r>
      <w:proofErr w:type="spellStart"/>
      <w:r w:rsidRPr="001F1246">
        <w:rPr>
          <w:rFonts w:ascii="Arial" w:hAnsi="Arial" w:cs="Arial"/>
          <w:sz w:val="22"/>
          <w:szCs w:val="22"/>
        </w:rPr>
        <w:t>pdf</w:t>
      </w:r>
      <w:proofErr w:type="spellEnd"/>
      <w:r w:rsidRPr="001F1246">
        <w:rPr>
          <w:rFonts w:ascii="Arial" w:hAnsi="Arial" w:cs="Arial"/>
          <w:sz w:val="22"/>
          <w:szCs w:val="22"/>
        </w:rPr>
        <w:t xml:space="preserve"> ir *.</w:t>
      </w:r>
      <w:proofErr w:type="spellStart"/>
      <w:r w:rsidRPr="001F1246">
        <w:rPr>
          <w:rFonts w:ascii="Arial" w:hAnsi="Arial" w:cs="Arial"/>
          <w:sz w:val="22"/>
          <w:szCs w:val="22"/>
        </w:rPr>
        <w:t>dwg</w:t>
      </w:r>
      <w:proofErr w:type="spellEnd"/>
      <w:r w:rsidRPr="001F1246">
        <w:rPr>
          <w:rFonts w:ascii="Arial" w:hAnsi="Arial" w:cs="Arial"/>
          <w:sz w:val="22"/>
          <w:szCs w:val="22"/>
        </w:rPr>
        <w:t xml:space="preserve"> formatais. Pastabų pateikimas Teikėjui. Projektinių sprendinių taisymas pagal pateiktas pastabas. </w:t>
      </w:r>
    </w:p>
    <w:p w14:paraId="32AE148E" w14:textId="77777777" w:rsidR="003C7C68" w:rsidRPr="001F1246" w:rsidRDefault="003C7C68" w:rsidP="003C7C68">
      <w:pPr>
        <w:numPr>
          <w:ilvl w:val="2"/>
          <w:numId w:val="1"/>
        </w:numPr>
        <w:tabs>
          <w:tab w:val="left" w:pos="284"/>
        </w:tabs>
        <w:suppressAutoHyphens/>
        <w:spacing w:after="160" w:line="259" w:lineRule="auto"/>
        <w:ind w:left="1276" w:hanging="709"/>
        <w:contextualSpacing/>
        <w:jc w:val="left"/>
        <w:rPr>
          <w:rFonts w:ascii="Arial" w:hAnsi="Arial" w:cs="Arial"/>
          <w:sz w:val="22"/>
          <w:szCs w:val="22"/>
        </w:rPr>
      </w:pPr>
      <w:r w:rsidRPr="001F1246">
        <w:rPr>
          <w:rFonts w:ascii="Arial" w:hAnsi="Arial" w:cs="Arial"/>
          <w:sz w:val="22"/>
          <w:szCs w:val="22"/>
        </w:rPr>
        <w:t>Terminai:</w:t>
      </w:r>
    </w:p>
    <w:tbl>
      <w:tblPr>
        <w:tblStyle w:val="Lentelstinklelis2"/>
        <w:tblW w:w="4739" w:type="pct"/>
        <w:tblInd w:w="562" w:type="dxa"/>
        <w:tblLook w:val="04A0" w:firstRow="1" w:lastRow="0" w:firstColumn="1" w:lastColumn="0" w:noHBand="0" w:noVBand="1"/>
      </w:tblPr>
      <w:tblGrid>
        <w:gridCol w:w="5740"/>
        <w:gridCol w:w="2230"/>
        <w:gridCol w:w="2230"/>
      </w:tblGrid>
      <w:tr w:rsidR="003C7C68" w:rsidRPr="001F1246" w14:paraId="24665018" w14:textId="77777777" w:rsidTr="003C48D1">
        <w:trPr>
          <w:trHeight w:val="795"/>
        </w:trPr>
        <w:tc>
          <w:tcPr>
            <w:tcW w:w="2814" w:type="pct"/>
            <w:shd w:val="clear" w:color="auto" w:fill="005063"/>
            <w:vAlign w:val="center"/>
          </w:tcPr>
          <w:p w14:paraId="5B575431" w14:textId="77777777" w:rsidR="003C7C68" w:rsidRPr="001F1246" w:rsidRDefault="003C7C68" w:rsidP="003C48D1">
            <w:pPr>
              <w:suppressAutoHyphens/>
              <w:ind w:left="-112"/>
              <w:jc w:val="center"/>
              <w:rPr>
                <w:rFonts w:ascii="Arial" w:eastAsiaTheme="minorHAnsi" w:hAnsi="Arial" w:cs="Arial"/>
                <w:b/>
                <w:bCs/>
                <w:sz w:val="22"/>
                <w:szCs w:val="22"/>
              </w:rPr>
            </w:pPr>
            <w:r w:rsidRPr="001F1246">
              <w:rPr>
                <w:rFonts w:ascii="Arial" w:eastAsiaTheme="minorHAnsi" w:hAnsi="Arial" w:cs="Arial"/>
                <w:b/>
                <w:bCs/>
                <w:sz w:val="22"/>
                <w:szCs w:val="22"/>
              </w:rPr>
              <w:t>Veiksmas</w:t>
            </w:r>
          </w:p>
        </w:tc>
        <w:tc>
          <w:tcPr>
            <w:tcW w:w="1093" w:type="pct"/>
            <w:shd w:val="clear" w:color="auto" w:fill="005063"/>
            <w:vAlign w:val="center"/>
          </w:tcPr>
          <w:p w14:paraId="4045B604" w14:textId="77777777" w:rsidR="003C7C68" w:rsidRPr="001F1246" w:rsidRDefault="003C7C68" w:rsidP="003C48D1">
            <w:pPr>
              <w:tabs>
                <w:tab w:val="left" w:pos="851"/>
              </w:tabs>
              <w:suppressAutoHyphens/>
              <w:ind w:left="-177"/>
              <w:jc w:val="center"/>
              <w:rPr>
                <w:rFonts w:ascii="Arial" w:eastAsiaTheme="minorHAnsi" w:hAnsi="Arial" w:cs="Arial"/>
                <w:b/>
                <w:bCs/>
                <w:sz w:val="22"/>
                <w:szCs w:val="22"/>
              </w:rPr>
            </w:pPr>
            <w:r w:rsidRPr="001F1246">
              <w:rPr>
                <w:rFonts w:ascii="Arial" w:eastAsiaTheme="minorHAnsi" w:hAnsi="Arial" w:cs="Arial"/>
                <w:b/>
                <w:bCs/>
                <w:sz w:val="22"/>
                <w:szCs w:val="22"/>
              </w:rPr>
              <w:t xml:space="preserve">Darbo dienų skaičius, </w:t>
            </w:r>
            <w:proofErr w:type="spellStart"/>
            <w:r w:rsidRPr="001F1246">
              <w:rPr>
                <w:rFonts w:ascii="Arial" w:eastAsiaTheme="minorHAnsi" w:hAnsi="Arial" w:cs="Arial"/>
                <w:b/>
                <w:bCs/>
                <w:sz w:val="22"/>
                <w:szCs w:val="22"/>
              </w:rPr>
              <w:t>max</w:t>
            </w:r>
            <w:proofErr w:type="spellEnd"/>
          </w:p>
        </w:tc>
        <w:tc>
          <w:tcPr>
            <w:tcW w:w="1093" w:type="pct"/>
            <w:shd w:val="clear" w:color="auto" w:fill="005063"/>
            <w:vAlign w:val="center"/>
          </w:tcPr>
          <w:p w14:paraId="4D64859A" w14:textId="77777777" w:rsidR="003C7C68" w:rsidRPr="001F1246" w:rsidRDefault="003C7C68" w:rsidP="003C48D1">
            <w:pPr>
              <w:suppressAutoHyphens/>
              <w:ind w:left="-134"/>
              <w:jc w:val="center"/>
              <w:rPr>
                <w:rFonts w:ascii="Arial" w:eastAsiaTheme="minorHAnsi" w:hAnsi="Arial" w:cs="Arial"/>
                <w:b/>
                <w:bCs/>
                <w:sz w:val="22"/>
                <w:szCs w:val="22"/>
              </w:rPr>
            </w:pPr>
            <w:r w:rsidRPr="001F1246">
              <w:rPr>
                <w:rFonts w:ascii="Arial" w:eastAsiaTheme="minorHAnsi" w:hAnsi="Arial" w:cs="Arial"/>
                <w:b/>
                <w:bCs/>
                <w:sz w:val="22"/>
                <w:szCs w:val="22"/>
              </w:rPr>
              <w:t>Pastabos</w:t>
            </w:r>
          </w:p>
        </w:tc>
      </w:tr>
      <w:tr w:rsidR="003C7C68" w:rsidRPr="001F1246" w14:paraId="0BD2C609" w14:textId="77777777" w:rsidTr="003C48D1">
        <w:tc>
          <w:tcPr>
            <w:tcW w:w="2814" w:type="pct"/>
            <w:vAlign w:val="center"/>
          </w:tcPr>
          <w:p w14:paraId="041B78D2" w14:textId="77777777" w:rsidR="003C7C68" w:rsidRPr="001F1246" w:rsidRDefault="003C7C68" w:rsidP="003C48D1">
            <w:pPr>
              <w:pStyle w:val="ListParagraph"/>
              <w:numPr>
                <w:ilvl w:val="0"/>
                <w:numId w:val="27"/>
              </w:numPr>
              <w:suppressAutoHyphens/>
              <w:rPr>
                <w:rFonts w:ascii="Arial" w:hAnsi="Arial" w:cs="Arial"/>
                <w:sz w:val="22"/>
              </w:rPr>
            </w:pPr>
            <w:r w:rsidRPr="001F1246">
              <w:rPr>
                <w:rFonts w:ascii="Arial" w:hAnsi="Arial" w:cs="Arial"/>
                <w:sz w:val="22"/>
              </w:rPr>
              <w:t>Užsakovas peržiūri pateiktą techninį darbo projektą ir pateikia pastabas.</w:t>
            </w:r>
          </w:p>
        </w:tc>
        <w:tc>
          <w:tcPr>
            <w:tcW w:w="1093" w:type="pct"/>
            <w:vAlign w:val="center"/>
          </w:tcPr>
          <w:p w14:paraId="2CF6CA6F" w14:textId="77777777" w:rsidR="003C7C68" w:rsidRPr="001F1246" w:rsidRDefault="003C7C68" w:rsidP="003C48D1">
            <w:pPr>
              <w:tabs>
                <w:tab w:val="left" w:pos="851"/>
              </w:tabs>
              <w:suppressAutoHyphens/>
              <w:ind w:left="-177"/>
              <w:jc w:val="center"/>
              <w:rPr>
                <w:rFonts w:ascii="Arial" w:eastAsiaTheme="minorHAnsi" w:hAnsi="Arial" w:cs="Arial"/>
                <w:sz w:val="22"/>
                <w:szCs w:val="22"/>
              </w:rPr>
            </w:pPr>
            <w:r w:rsidRPr="001F1246">
              <w:rPr>
                <w:rFonts w:ascii="Arial" w:eastAsiaTheme="minorHAnsi" w:hAnsi="Arial" w:cs="Arial"/>
                <w:sz w:val="22"/>
                <w:szCs w:val="22"/>
              </w:rPr>
              <w:t>15</w:t>
            </w:r>
          </w:p>
        </w:tc>
        <w:tc>
          <w:tcPr>
            <w:tcW w:w="1093" w:type="pct"/>
          </w:tcPr>
          <w:p w14:paraId="12C0DC5E" w14:textId="77777777" w:rsidR="003C7C68" w:rsidRPr="001F1246" w:rsidRDefault="003C7C68" w:rsidP="003C48D1">
            <w:pPr>
              <w:suppressAutoHyphens/>
              <w:ind w:left="-134"/>
              <w:jc w:val="center"/>
              <w:rPr>
                <w:rFonts w:ascii="Arial" w:eastAsiaTheme="minorHAnsi" w:hAnsi="Arial" w:cs="Arial"/>
                <w:sz w:val="22"/>
                <w:szCs w:val="22"/>
              </w:rPr>
            </w:pPr>
          </w:p>
        </w:tc>
      </w:tr>
      <w:tr w:rsidR="003C7C68" w:rsidRPr="001F1246" w14:paraId="3E063422" w14:textId="77777777" w:rsidTr="003C48D1">
        <w:tc>
          <w:tcPr>
            <w:tcW w:w="2814" w:type="pct"/>
          </w:tcPr>
          <w:p w14:paraId="3004107A" w14:textId="77777777" w:rsidR="003C7C68" w:rsidRPr="001F1246" w:rsidRDefault="003C7C68" w:rsidP="003C48D1">
            <w:pPr>
              <w:pStyle w:val="ListParagraph"/>
              <w:numPr>
                <w:ilvl w:val="0"/>
                <w:numId w:val="27"/>
              </w:numPr>
              <w:suppressAutoHyphens/>
              <w:rPr>
                <w:rFonts w:ascii="Arial" w:hAnsi="Arial" w:cs="Arial"/>
                <w:sz w:val="22"/>
              </w:rPr>
            </w:pPr>
            <w:r w:rsidRPr="001F1246">
              <w:rPr>
                <w:rFonts w:ascii="Arial" w:hAnsi="Arial" w:cs="Arial"/>
                <w:sz w:val="22"/>
              </w:rPr>
              <w:t>Teikėjas taiso projektinę dokumentaciją ir pateikia tiesiogiai Užsakovui pakartotinei peržiūrai. Prie gautų pastabų pateikiami atsakymai ir / ar nurodoma pataisymo vieta projektinėje dokumentacijoje (*.</w:t>
            </w:r>
            <w:proofErr w:type="spellStart"/>
            <w:r w:rsidRPr="001F1246">
              <w:rPr>
                <w:rFonts w:ascii="Arial" w:hAnsi="Arial" w:cs="Arial"/>
                <w:sz w:val="22"/>
              </w:rPr>
              <w:t>doc</w:t>
            </w:r>
            <w:proofErr w:type="spellEnd"/>
            <w:r w:rsidRPr="001F1246">
              <w:rPr>
                <w:rFonts w:ascii="Arial" w:hAnsi="Arial" w:cs="Arial"/>
                <w:sz w:val="22"/>
              </w:rPr>
              <w:t xml:space="preserve"> arba *.</w:t>
            </w:r>
            <w:proofErr w:type="spellStart"/>
            <w:r w:rsidRPr="001F1246">
              <w:rPr>
                <w:rFonts w:ascii="Arial" w:hAnsi="Arial" w:cs="Arial"/>
                <w:sz w:val="22"/>
              </w:rPr>
              <w:t>xlsx</w:t>
            </w:r>
            <w:proofErr w:type="spellEnd"/>
            <w:r w:rsidRPr="001F1246">
              <w:rPr>
                <w:rFonts w:ascii="Arial" w:hAnsi="Arial" w:cs="Arial"/>
                <w:sz w:val="22"/>
              </w:rPr>
              <w:t xml:space="preserve"> formatu).</w:t>
            </w:r>
          </w:p>
        </w:tc>
        <w:tc>
          <w:tcPr>
            <w:tcW w:w="1093" w:type="pct"/>
            <w:vAlign w:val="center"/>
          </w:tcPr>
          <w:p w14:paraId="26F8DD8E" w14:textId="77777777" w:rsidR="003C7C68" w:rsidRPr="001F1246" w:rsidRDefault="003C7C68" w:rsidP="003C48D1">
            <w:pPr>
              <w:tabs>
                <w:tab w:val="left" w:pos="851"/>
              </w:tabs>
              <w:suppressAutoHyphens/>
              <w:ind w:left="-31"/>
              <w:jc w:val="center"/>
              <w:rPr>
                <w:rFonts w:ascii="Arial" w:eastAsiaTheme="minorHAnsi" w:hAnsi="Arial" w:cs="Arial"/>
                <w:sz w:val="22"/>
                <w:szCs w:val="22"/>
              </w:rPr>
            </w:pPr>
            <w:r w:rsidRPr="001F1246">
              <w:rPr>
                <w:rFonts w:ascii="Arial" w:eastAsiaTheme="minorHAnsi" w:hAnsi="Arial" w:cs="Arial"/>
                <w:sz w:val="22"/>
                <w:szCs w:val="22"/>
              </w:rPr>
              <w:t>Teikėjo atsakomybė</w:t>
            </w:r>
          </w:p>
        </w:tc>
        <w:tc>
          <w:tcPr>
            <w:tcW w:w="1093" w:type="pct"/>
            <w:vMerge w:val="restart"/>
            <w:vAlign w:val="center"/>
          </w:tcPr>
          <w:p w14:paraId="34586422" w14:textId="77777777" w:rsidR="003C7C68" w:rsidRPr="001F1246" w:rsidRDefault="003C7C68" w:rsidP="003C48D1">
            <w:pPr>
              <w:suppressAutoHyphens/>
              <w:ind w:left="-134"/>
              <w:jc w:val="center"/>
              <w:rPr>
                <w:rFonts w:ascii="Arial" w:eastAsiaTheme="minorHAnsi" w:hAnsi="Arial" w:cs="Arial"/>
                <w:sz w:val="22"/>
                <w:szCs w:val="22"/>
              </w:rPr>
            </w:pPr>
            <w:r w:rsidRPr="001F1246">
              <w:rPr>
                <w:rFonts w:ascii="Arial" w:eastAsiaTheme="minorHAnsi" w:hAnsi="Arial" w:cs="Arial"/>
                <w:sz w:val="22"/>
                <w:szCs w:val="22"/>
              </w:rPr>
              <w:t>Šios dvi procedūros kartojamos tol, kol projektas yra pataisomas</w:t>
            </w:r>
          </w:p>
        </w:tc>
      </w:tr>
      <w:tr w:rsidR="003C7C68" w:rsidRPr="001F1246" w14:paraId="02E693C7" w14:textId="77777777" w:rsidTr="003C48D1">
        <w:tc>
          <w:tcPr>
            <w:tcW w:w="2814" w:type="pct"/>
          </w:tcPr>
          <w:p w14:paraId="0F0AD6A5" w14:textId="77777777" w:rsidR="003C7C68" w:rsidRPr="001F1246" w:rsidRDefault="003C7C68" w:rsidP="003C48D1">
            <w:pPr>
              <w:pStyle w:val="ListParagraph"/>
              <w:numPr>
                <w:ilvl w:val="0"/>
                <w:numId w:val="27"/>
              </w:numPr>
              <w:suppressAutoHyphens/>
              <w:rPr>
                <w:rFonts w:ascii="Arial" w:hAnsi="Arial" w:cs="Arial"/>
                <w:sz w:val="22"/>
              </w:rPr>
            </w:pPr>
            <w:r w:rsidRPr="001F1246">
              <w:rPr>
                <w:rFonts w:ascii="Arial" w:hAnsi="Arial" w:cs="Arial"/>
                <w:sz w:val="22"/>
              </w:rPr>
              <w:t>Užsakovas pakartotinai peržiūri teikiamą techninį darbo projektą.</w:t>
            </w:r>
          </w:p>
        </w:tc>
        <w:tc>
          <w:tcPr>
            <w:tcW w:w="1093" w:type="pct"/>
            <w:vAlign w:val="center"/>
          </w:tcPr>
          <w:p w14:paraId="2DD926B3" w14:textId="77777777" w:rsidR="003C7C68" w:rsidRPr="001F1246" w:rsidRDefault="003C7C68" w:rsidP="003C48D1">
            <w:pPr>
              <w:tabs>
                <w:tab w:val="left" w:pos="851"/>
              </w:tabs>
              <w:suppressAutoHyphens/>
              <w:ind w:left="-177"/>
              <w:jc w:val="center"/>
              <w:rPr>
                <w:rFonts w:ascii="Arial" w:eastAsiaTheme="minorHAnsi" w:hAnsi="Arial" w:cs="Arial"/>
                <w:sz w:val="22"/>
                <w:szCs w:val="22"/>
              </w:rPr>
            </w:pPr>
            <w:r w:rsidRPr="001F1246">
              <w:rPr>
                <w:rFonts w:ascii="Arial" w:eastAsiaTheme="minorHAnsi" w:hAnsi="Arial" w:cs="Arial"/>
                <w:sz w:val="22"/>
                <w:szCs w:val="22"/>
              </w:rPr>
              <w:t>5</w:t>
            </w:r>
          </w:p>
        </w:tc>
        <w:tc>
          <w:tcPr>
            <w:tcW w:w="1093" w:type="pct"/>
            <w:vMerge/>
          </w:tcPr>
          <w:p w14:paraId="7EAE61B0" w14:textId="77777777" w:rsidR="003C7C68" w:rsidRPr="001F1246" w:rsidRDefault="003C7C68" w:rsidP="003C48D1">
            <w:pPr>
              <w:tabs>
                <w:tab w:val="left" w:pos="851"/>
              </w:tabs>
              <w:suppressAutoHyphens/>
              <w:ind w:left="567"/>
              <w:jc w:val="center"/>
              <w:rPr>
                <w:rFonts w:ascii="Arial" w:eastAsiaTheme="minorHAnsi" w:hAnsi="Arial" w:cs="Arial"/>
                <w:sz w:val="22"/>
                <w:szCs w:val="22"/>
              </w:rPr>
            </w:pPr>
          </w:p>
        </w:tc>
      </w:tr>
    </w:tbl>
    <w:p w14:paraId="5CFE69B7" w14:textId="77777777" w:rsidR="00A13744" w:rsidRPr="001F1246" w:rsidRDefault="00A13744" w:rsidP="00A13744">
      <w:pPr>
        <w:suppressAutoHyphens/>
        <w:spacing w:after="160" w:line="259" w:lineRule="auto"/>
        <w:ind w:left="567"/>
        <w:rPr>
          <w:rFonts w:ascii="Arial" w:hAnsi="Arial" w:cs="Arial"/>
          <w:i/>
          <w:iCs/>
          <w:sz w:val="22"/>
          <w:szCs w:val="22"/>
        </w:rPr>
      </w:pPr>
    </w:p>
    <w:p w14:paraId="61C9C809" w14:textId="1E0C67FF" w:rsidR="000E16BC" w:rsidRPr="001F1246" w:rsidRDefault="000E16BC" w:rsidP="00061771">
      <w:pPr>
        <w:numPr>
          <w:ilvl w:val="1"/>
          <w:numId w:val="1"/>
        </w:numPr>
        <w:suppressAutoHyphens/>
        <w:spacing w:after="160" w:line="259" w:lineRule="auto"/>
        <w:ind w:left="567" w:firstLine="0"/>
        <w:rPr>
          <w:rFonts w:ascii="Arial" w:hAnsi="Arial" w:cs="Arial"/>
          <w:i/>
          <w:iCs/>
          <w:sz w:val="22"/>
          <w:szCs w:val="22"/>
        </w:rPr>
      </w:pPr>
      <w:r w:rsidRPr="001F1246">
        <w:rPr>
          <w:rFonts w:ascii="Arial" w:hAnsi="Arial" w:cs="Arial"/>
          <w:sz w:val="22"/>
          <w:szCs w:val="22"/>
        </w:rPr>
        <w:t xml:space="preserve">Statinio projekto ekspertizė (organizuoja </w:t>
      </w:r>
      <w:r w:rsidR="007B1871" w:rsidRPr="001F1246">
        <w:rPr>
          <w:rFonts w:ascii="Arial" w:hAnsi="Arial" w:cs="Arial"/>
          <w:sz w:val="22"/>
          <w:szCs w:val="22"/>
        </w:rPr>
        <w:t>Užsakovas</w:t>
      </w:r>
      <w:r w:rsidRPr="001F1246">
        <w:rPr>
          <w:rFonts w:ascii="Arial" w:hAnsi="Arial" w:cs="Arial"/>
          <w:sz w:val="22"/>
          <w:szCs w:val="22"/>
        </w:rPr>
        <w:t>), taisymas pagal ekspertizės pastabas, teigiamas ekspertizės aktas (su išvada – „projektą galima tvirtinti“)</w:t>
      </w:r>
      <w:r w:rsidR="00961DEE" w:rsidRPr="001F1246">
        <w:rPr>
          <w:rFonts w:ascii="Arial" w:hAnsi="Arial" w:cs="Arial"/>
          <w:sz w:val="22"/>
          <w:szCs w:val="22"/>
        </w:rPr>
        <w:t>.</w:t>
      </w:r>
    </w:p>
    <w:p w14:paraId="150BE9B9" w14:textId="2857438B" w:rsidR="000E16BC" w:rsidRPr="001F1246" w:rsidRDefault="001907B3" w:rsidP="00D612EC">
      <w:pPr>
        <w:suppressAutoHyphens/>
        <w:spacing w:before="120"/>
        <w:ind w:left="567"/>
        <w:rPr>
          <w:rFonts w:ascii="Arial" w:eastAsiaTheme="minorHAnsi" w:hAnsi="Arial" w:cs="Arial"/>
          <w:sz w:val="22"/>
          <w:szCs w:val="22"/>
        </w:rPr>
      </w:pPr>
      <w:r w:rsidRPr="001F1246">
        <w:rPr>
          <w:rFonts w:ascii="Arial" w:eastAsiaTheme="minorHAnsi" w:hAnsi="Arial" w:cs="Arial"/>
          <w:sz w:val="22"/>
          <w:szCs w:val="22"/>
        </w:rPr>
        <w:lastRenderedPageBreak/>
        <w:t>Teikėjas</w:t>
      </w:r>
      <w:r w:rsidR="000E16BC" w:rsidRPr="001F1246">
        <w:rPr>
          <w:rFonts w:ascii="Arial" w:eastAsiaTheme="minorHAnsi" w:hAnsi="Arial" w:cs="Arial"/>
          <w:sz w:val="22"/>
          <w:szCs w:val="22"/>
        </w:rPr>
        <w:t xml:space="preserve"> pateikia </w:t>
      </w:r>
      <w:r w:rsidR="00F14BF9" w:rsidRPr="001F1246">
        <w:rPr>
          <w:rFonts w:ascii="Arial" w:eastAsiaTheme="minorHAnsi" w:hAnsi="Arial" w:cs="Arial"/>
          <w:sz w:val="22"/>
          <w:szCs w:val="22"/>
        </w:rPr>
        <w:t>Užsakovui</w:t>
      </w:r>
      <w:r w:rsidR="000E16BC" w:rsidRPr="001F1246">
        <w:rPr>
          <w:rFonts w:ascii="Arial" w:eastAsiaTheme="minorHAnsi" w:hAnsi="Arial" w:cs="Arial"/>
          <w:sz w:val="22"/>
          <w:szCs w:val="22"/>
        </w:rPr>
        <w:t xml:space="preserve"> prašymą (forma pridedama priedas Nr.</w:t>
      </w:r>
      <w:r w:rsidR="001163B3" w:rsidRPr="001F1246">
        <w:rPr>
          <w:rFonts w:ascii="Arial" w:eastAsiaTheme="minorHAnsi" w:hAnsi="Arial" w:cs="Arial"/>
          <w:sz w:val="22"/>
          <w:szCs w:val="22"/>
        </w:rPr>
        <w:t>2</w:t>
      </w:r>
      <w:r w:rsidR="000E16BC" w:rsidRPr="001F1246">
        <w:rPr>
          <w:rFonts w:ascii="Arial" w:eastAsiaTheme="minorHAnsi" w:hAnsi="Arial" w:cs="Arial"/>
          <w:sz w:val="22"/>
          <w:szCs w:val="22"/>
        </w:rPr>
        <w:t>)</w:t>
      </w:r>
      <w:r w:rsidR="00961DEE" w:rsidRPr="001F1246">
        <w:rPr>
          <w:rFonts w:ascii="Arial" w:eastAsiaTheme="minorHAnsi" w:hAnsi="Arial" w:cs="Arial"/>
          <w:sz w:val="22"/>
          <w:szCs w:val="22"/>
        </w:rPr>
        <w:t xml:space="preserve"> </w:t>
      </w:r>
      <w:r w:rsidR="000E16BC" w:rsidRPr="001F1246">
        <w:rPr>
          <w:rFonts w:ascii="Arial" w:eastAsiaTheme="minorHAnsi" w:hAnsi="Arial" w:cs="Arial"/>
          <w:sz w:val="22"/>
          <w:szCs w:val="22"/>
        </w:rPr>
        <w:t>dėl ekspertizės atlikimo.</w:t>
      </w:r>
    </w:p>
    <w:p w14:paraId="051219A1" w14:textId="77777777" w:rsidR="000E16BC" w:rsidRPr="001F1246" w:rsidRDefault="000E16BC" w:rsidP="00061771">
      <w:pPr>
        <w:numPr>
          <w:ilvl w:val="2"/>
          <w:numId w:val="1"/>
        </w:numPr>
        <w:tabs>
          <w:tab w:val="left" w:pos="284"/>
        </w:tabs>
        <w:suppressAutoHyphens/>
        <w:spacing w:after="160" w:line="259" w:lineRule="auto"/>
        <w:ind w:left="1276" w:hanging="709"/>
        <w:contextualSpacing/>
        <w:jc w:val="left"/>
        <w:rPr>
          <w:rFonts w:ascii="Arial" w:hAnsi="Arial" w:cs="Arial"/>
          <w:sz w:val="22"/>
          <w:szCs w:val="22"/>
        </w:rPr>
      </w:pPr>
      <w:r w:rsidRPr="001F1246">
        <w:rPr>
          <w:rFonts w:ascii="Arial" w:hAnsi="Arial" w:cs="Arial"/>
          <w:sz w:val="22"/>
          <w:szCs w:val="22"/>
        </w:rPr>
        <w:t>Terminai:</w:t>
      </w:r>
    </w:p>
    <w:tbl>
      <w:tblPr>
        <w:tblStyle w:val="Lentelstinklelis2"/>
        <w:tblW w:w="4739" w:type="pct"/>
        <w:tblInd w:w="562" w:type="dxa"/>
        <w:tblLook w:val="04A0" w:firstRow="1" w:lastRow="0" w:firstColumn="1" w:lastColumn="0" w:noHBand="0" w:noVBand="1"/>
      </w:tblPr>
      <w:tblGrid>
        <w:gridCol w:w="5740"/>
        <w:gridCol w:w="2230"/>
        <w:gridCol w:w="2230"/>
      </w:tblGrid>
      <w:tr w:rsidR="000E16BC" w:rsidRPr="001F1246" w14:paraId="3D2B54D5" w14:textId="77777777" w:rsidTr="00291D5C">
        <w:trPr>
          <w:trHeight w:val="795"/>
        </w:trPr>
        <w:tc>
          <w:tcPr>
            <w:tcW w:w="2814" w:type="pct"/>
            <w:shd w:val="clear" w:color="auto" w:fill="005063"/>
            <w:vAlign w:val="center"/>
          </w:tcPr>
          <w:p w14:paraId="226DEA8A" w14:textId="77777777" w:rsidR="000E16BC" w:rsidRPr="001F1246" w:rsidRDefault="000E16BC" w:rsidP="000E16BC">
            <w:pPr>
              <w:suppressAutoHyphens/>
              <w:ind w:left="30"/>
              <w:jc w:val="center"/>
              <w:rPr>
                <w:rFonts w:ascii="Arial" w:eastAsiaTheme="minorHAnsi" w:hAnsi="Arial" w:cs="Arial"/>
                <w:b/>
                <w:bCs/>
                <w:sz w:val="22"/>
                <w:szCs w:val="22"/>
              </w:rPr>
            </w:pPr>
            <w:r w:rsidRPr="001F1246">
              <w:rPr>
                <w:rFonts w:ascii="Arial" w:eastAsiaTheme="minorHAnsi" w:hAnsi="Arial" w:cs="Arial"/>
                <w:b/>
                <w:bCs/>
                <w:sz w:val="22"/>
                <w:szCs w:val="22"/>
              </w:rPr>
              <w:t>Veiksmas</w:t>
            </w:r>
          </w:p>
        </w:tc>
        <w:tc>
          <w:tcPr>
            <w:tcW w:w="1093" w:type="pct"/>
            <w:shd w:val="clear" w:color="auto" w:fill="005063"/>
            <w:vAlign w:val="center"/>
          </w:tcPr>
          <w:p w14:paraId="6DCB7AAF" w14:textId="77777777" w:rsidR="000E16BC" w:rsidRPr="001F1246" w:rsidRDefault="000E16BC" w:rsidP="000E16BC">
            <w:pPr>
              <w:suppressAutoHyphens/>
              <w:ind w:left="-35"/>
              <w:jc w:val="center"/>
              <w:rPr>
                <w:rFonts w:ascii="Arial" w:eastAsiaTheme="minorHAnsi" w:hAnsi="Arial" w:cs="Arial"/>
                <w:b/>
                <w:bCs/>
                <w:sz w:val="22"/>
                <w:szCs w:val="22"/>
              </w:rPr>
            </w:pPr>
            <w:r w:rsidRPr="001F1246">
              <w:rPr>
                <w:rFonts w:ascii="Arial" w:eastAsiaTheme="minorHAnsi" w:hAnsi="Arial" w:cs="Arial"/>
                <w:b/>
                <w:bCs/>
                <w:sz w:val="22"/>
                <w:szCs w:val="22"/>
              </w:rPr>
              <w:t xml:space="preserve">Darbo dienų skaičius, </w:t>
            </w:r>
            <w:proofErr w:type="spellStart"/>
            <w:r w:rsidRPr="001F1246">
              <w:rPr>
                <w:rFonts w:ascii="Arial" w:eastAsiaTheme="minorHAnsi" w:hAnsi="Arial" w:cs="Arial"/>
                <w:b/>
                <w:bCs/>
                <w:sz w:val="22"/>
                <w:szCs w:val="22"/>
              </w:rPr>
              <w:t>max</w:t>
            </w:r>
            <w:proofErr w:type="spellEnd"/>
          </w:p>
        </w:tc>
        <w:tc>
          <w:tcPr>
            <w:tcW w:w="1093" w:type="pct"/>
            <w:shd w:val="clear" w:color="auto" w:fill="005063"/>
            <w:vAlign w:val="center"/>
          </w:tcPr>
          <w:p w14:paraId="322E8183" w14:textId="52058EAD" w:rsidR="000E16BC" w:rsidRPr="001F1246" w:rsidRDefault="00291D5C" w:rsidP="00291D5C">
            <w:pPr>
              <w:suppressAutoHyphens/>
              <w:ind w:left="-134"/>
              <w:jc w:val="center"/>
              <w:rPr>
                <w:rFonts w:ascii="Arial" w:eastAsiaTheme="minorHAnsi" w:hAnsi="Arial" w:cs="Arial"/>
                <w:b/>
                <w:bCs/>
                <w:sz w:val="22"/>
                <w:szCs w:val="22"/>
              </w:rPr>
            </w:pPr>
            <w:r w:rsidRPr="001F1246">
              <w:rPr>
                <w:rFonts w:ascii="Arial" w:eastAsiaTheme="minorHAnsi" w:hAnsi="Arial" w:cs="Arial"/>
                <w:b/>
                <w:bCs/>
                <w:sz w:val="22"/>
                <w:szCs w:val="22"/>
              </w:rPr>
              <w:t>Pastabos</w:t>
            </w:r>
          </w:p>
        </w:tc>
      </w:tr>
      <w:tr w:rsidR="000E16BC" w:rsidRPr="001F1246" w14:paraId="57E360CA" w14:textId="77777777" w:rsidTr="00C54836">
        <w:trPr>
          <w:trHeight w:val="975"/>
        </w:trPr>
        <w:tc>
          <w:tcPr>
            <w:tcW w:w="2814" w:type="pct"/>
            <w:vAlign w:val="center"/>
          </w:tcPr>
          <w:p w14:paraId="42624BD7" w14:textId="09B6A0A2" w:rsidR="00C54836" w:rsidRPr="001F1246" w:rsidRDefault="00F14BF9" w:rsidP="00061771">
            <w:pPr>
              <w:pStyle w:val="ListParagraph"/>
              <w:numPr>
                <w:ilvl w:val="0"/>
                <w:numId w:val="28"/>
              </w:numPr>
              <w:suppressAutoHyphens/>
              <w:rPr>
                <w:rFonts w:ascii="Arial" w:hAnsi="Arial" w:cs="Arial"/>
                <w:sz w:val="22"/>
              </w:rPr>
            </w:pPr>
            <w:r w:rsidRPr="001F1246">
              <w:rPr>
                <w:rFonts w:ascii="Arial" w:hAnsi="Arial" w:cs="Arial"/>
                <w:sz w:val="22"/>
              </w:rPr>
              <w:t>Užsakov</w:t>
            </w:r>
            <w:r w:rsidR="00F034DF" w:rsidRPr="001F1246">
              <w:rPr>
                <w:rFonts w:ascii="Arial" w:hAnsi="Arial" w:cs="Arial"/>
                <w:sz w:val="22"/>
              </w:rPr>
              <w:t>as</w:t>
            </w:r>
            <w:r w:rsidR="000E16BC" w:rsidRPr="001F1246">
              <w:rPr>
                <w:rFonts w:ascii="Arial" w:hAnsi="Arial" w:cs="Arial"/>
                <w:sz w:val="22"/>
              </w:rPr>
              <w:t xml:space="preserve"> informuoja, kuriam ekspertui </w:t>
            </w:r>
            <w:r w:rsidR="001907B3" w:rsidRPr="001F1246">
              <w:rPr>
                <w:rFonts w:ascii="Arial" w:hAnsi="Arial" w:cs="Arial"/>
                <w:sz w:val="22"/>
              </w:rPr>
              <w:t>Teikėjas</w:t>
            </w:r>
            <w:r w:rsidR="000E16BC" w:rsidRPr="001F1246">
              <w:rPr>
                <w:rFonts w:ascii="Arial" w:hAnsi="Arial" w:cs="Arial"/>
                <w:sz w:val="22"/>
              </w:rPr>
              <w:t xml:space="preserve"> turi pateikti parengtą projektą. Ekspertui siunčiant projektinę dokumentaciją, kopija pridedama ir </w:t>
            </w:r>
            <w:r w:rsidR="00F034DF" w:rsidRPr="001F1246">
              <w:rPr>
                <w:rFonts w:ascii="Arial" w:hAnsi="Arial" w:cs="Arial"/>
                <w:sz w:val="22"/>
              </w:rPr>
              <w:t>Užsakovui.</w:t>
            </w:r>
          </w:p>
        </w:tc>
        <w:tc>
          <w:tcPr>
            <w:tcW w:w="1093" w:type="pct"/>
            <w:vAlign w:val="center"/>
          </w:tcPr>
          <w:p w14:paraId="5004567D" w14:textId="77777777" w:rsidR="000E16BC" w:rsidRPr="001F1246" w:rsidRDefault="000E16BC" w:rsidP="000E16BC">
            <w:pPr>
              <w:suppressAutoHyphens/>
              <w:ind w:left="-35"/>
              <w:jc w:val="center"/>
              <w:rPr>
                <w:rFonts w:ascii="Arial" w:eastAsiaTheme="minorHAnsi" w:hAnsi="Arial" w:cs="Arial"/>
                <w:sz w:val="22"/>
                <w:szCs w:val="22"/>
              </w:rPr>
            </w:pPr>
            <w:r w:rsidRPr="001F1246">
              <w:rPr>
                <w:rFonts w:ascii="Arial" w:eastAsiaTheme="minorHAnsi" w:hAnsi="Arial" w:cs="Arial"/>
                <w:sz w:val="22"/>
                <w:szCs w:val="22"/>
              </w:rPr>
              <w:t>5</w:t>
            </w:r>
          </w:p>
        </w:tc>
        <w:tc>
          <w:tcPr>
            <w:tcW w:w="1093" w:type="pct"/>
          </w:tcPr>
          <w:p w14:paraId="5176DC04" w14:textId="77777777" w:rsidR="000E16BC" w:rsidRPr="001F1246" w:rsidRDefault="000E16BC" w:rsidP="000E16BC">
            <w:pPr>
              <w:suppressAutoHyphens/>
              <w:jc w:val="center"/>
              <w:rPr>
                <w:rFonts w:ascii="Arial" w:eastAsiaTheme="minorHAnsi" w:hAnsi="Arial" w:cs="Arial"/>
                <w:sz w:val="22"/>
                <w:szCs w:val="22"/>
              </w:rPr>
            </w:pPr>
          </w:p>
        </w:tc>
      </w:tr>
      <w:tr w:rsidR="00C54836" w:rsidRPr="001F1246" w14:paraId="11151894" w14:textId="77777777" w:rsidTr="005C44CF">
        <w:trPr>
          <w:trHeight w:val="285"/>
        </w:trPr>
        <w:tc>
          <w:tcPr>
            <w:tcW w:w="2814" w:type="pct"/>
            <w:vAlign w:val="center"/>
          </w:tcPr>
          <w:p w14:paraId="2017F5DD" w14:textId="1451E310" w:rsidR="00C54836" w:rsidRPr="001F1246" w:rsidRDefault="00C54836" w:rsidP="00061771">
            <w:pPr>
              <w:pStyle w:val="ListParagraph"/>
              <w:numPr>
                <w:ilvl w:val="0"/>
                <w:numId w:val="28"/>
              </w:numPr>
              <w:suppressAutoHyphens/>
              <w:rPr>
                <w:rFonts w:ascii="Arial" w:hAnsi="Arial" w:cs="Arial"/>
                <w:sz w:val="22"/>
              </w:rPr>
            </w:pPr>
            <w:r w:rsidRPr="001F1246">
              <w:rPr>
                <w:rFonts w:ascii="Arial" w:hAnsi="Arial" w:cs="Arial"/>
                <w:sz w:val="22"/>
              </w:rPr>
              <w:t>Ekspertizės atlikimas ir pastabų (arba teigiamo akto) gavimas</w:t>
            </w:r>
          </w:p>
        </w:tc>
        <w:tc>
          <w:tcPr>
            <w:tcW w:w="1093" w:type="pct"/>
            <w:vAlign w:val="center"/>
          </w:tcPr>
          <w:p w14:paraId="523FD469" w14:textId="68CC1CB1" w:rsidR="00C54836" w:rsidRPr="001F1246" w:rsidRDefault="00C54836" w:rsidP="000E16BC">
            <w:pPr>
              <w:suppressAutoHyphens/>
              <w:ind w:left="-35"/>
              <w:jc w:val="center"/>
              <w:rPr>
                <w:rFonts w:ascii="Arial" w:eastAsiaTheme="minorHAnsi" w:hAnsi="Arial" w:cs="Arial"/>
                <w:sz w:val="22"/>
                <w:szCs w:val="22"/>
              </w:rPr>
            </w:pPr>
            <w:r w:rsidRPr="001F1246">
              <w:rPr>
                <w:rFonts w:ascii="Arial" w:eastAsiaTheme="minorHAnsi" w:hAnsi="Arial" w:cs="Arial"/>
                <w:sz w:val="22"/>
                <w:szCs w:val="22"/>
              </w:rPr>
              <w:t>5–10</w:t>
            </w:r>
          </w:p>
        </w:tc>
        <w:tc>
          <w:tcPr>
            <w:tcW w:w="1093" w:type="pct"/>
          </w:tcPr>
          <w:p w14:paraId="75C491AA" w14:textId="77777777" w:rsidR="00C54836" w:rsidRPr="001F1246" w:rsidRDefault="00C54836" w:rsidP="000E16BC">
            <w:pPr>
              <w:suppressAutoHyphens/>
              <w:jc w:val="center"/>
              <w:rPr>
                <w:rFonts w:ascii="Arial" w:eastAsiaTheme="minorHAnsi" w:hAnsi="Arial" w:cs="Arial"/>
                <w:sz w:val="22"/>
                <w:szCs w:val="22"/>
              </w:rPr>
            </w:pPr>
          </w:p>
        </w:tc>
      </w:tr>
      <w:tr w:rsidR="000E16BC" w:rsidRPr="001F1246" w14:paraId="0021A1B7" w14:textId="77777777" w:rsidTr="005C44CF">
        <w:tc>
          <w:tcPr>
            <w:tcW w:w="2814" w:type="pct"/>
            <w:vAlign w:val="center"/>
          </w:tcPr>
          <w:p w14:paraId="2CCD7B92" w14:textId="4832B2B1" w:rsidR="000E16BC" w:rsidRPr="001F1246" w:rsidRDefault="001907B3" w:rsidP="00061771">
            <w:pPr>
              <w:pStyle w:val="ListParagraph"/>
              <w:numPr>
                <w:ilvl w:val="0"/>
                <w:numId w:val="28"/>
              </w:numPr>
              <w:suppressAutoHyphens/>
              <w:rPr>
                <w:rFonts w:ascii="Arial" w:hAnsi="Arial" w:cs="Arial"/>
                <w:sz w:val="22"/>
              </w:rPr>
            </w:pPr>
            <w:r w:rsidRPr="001F1246">
              <w:rPr>
                <w:rFonts w:ascii="Arial" w:hAnsi="Arial" w:cs="Arial"/>
                <w:sz w:val="22"/>
              </w:rPr>
              <w:t>Teikėjas</w:t>
            </w:r>
            <w:r w:rsidR="000E16BC" w:rsidRPr="001F1246">
              <w:rPr>
                <w:rFonts w:ascii="Arial" w:hAnsi="Arial" w:cs="Arial"/>
                <w:sz w:val="22"/>
              </w:rPr>
              <w:t xml:space="preserve"> taiso projektinę dokumentaciją ir teikia pakartotinai ekspertui</w:t>
            </w:r>
          </w:p>
        </w:tc>
        <w:tc>
          <w:tcPr>
            <w:tcW w:w="1093" w:type="pct"/>
            <w:vAlign w:val="center"/>
          </w:tcPr>
          <w:p w14:paraId="620A5532" w14:textId="4DF53AE3" w:rsidR="000E16BC" w:rsidRPr="001F1246" w:rsidRDefault="00F14BF9" w:rsidP="000E16BC">
            <w:pPr>
              <w:suppressAutoHyphens/>
              <w:ind w:left="-35"/>
              <w:jc w:val="center"/>
              <w:rPr>
                <w:rFonts w:ascii="Arial" w:eastAsiaTheme="minorHAnsi" w:hAnsi="Arial" w:cs="Arial"/>
                <w:sz w:val="22"/>
                <w:szCs w:val="22"/>
              </w:rPr>
            </w:pPr>
            <w:r w:rsidRPr="001F1246">
              <w:rPr>
                <w:rFonts w:ascii="Arial" w:eastAsiaTheme="minorHAnsi" w:hAnsi="Arial" w:cs="Arial"/>
                <w:sz w:val="22"/>
                <w:szCs w:val="22"/>
              </w:rPr>
              <w:t>T</w:t>
            </w:r>
            <w:r w:rsidR="000E16BC" w:rsidRPr="001F1246">
              <w:rPr>
                <w:rFonts w:ascii="Arial" w:eastAsiaTheme="minorHAnsi" w:hAnsi="Arial" w:cs="Arial"/>
                <w:sz w:val="22"/>
                <w:szCs w:val="22"/>
              </w:rPr>
              <w:t>eikėjo atsakomybė</w:t>
            </w:r>
          </w:p>
        </w:tc>
        <w:tc>
          <w:tcPr>
            <w:tcW w:w="1093" w:type="pct"/>
          </w:tcPr>
          <w:p w14:paraId="4173521B" w14:textId="77777777" w:rsidR="000E16BC" w:rsidRPr="001F1246" w:rsidRDefault="000E16BC" w:rsidP="000E16BC">
            <w:pPr>
              <w:suppressAutoHyphens/>
              <w:jc w:val="center"/>
              <w:rPr>
                <w:rFonts w:ascii="Arial" w:eastAsiaTheme="minorHAnsi" w:hAnsi="Arial" w:cs="Arial"/>
                <w:sz w:val="22"/>
                <w:szCs w:val="22"/>
              </w:rPr>
            </w:pPr>
          </w:p>
        </w:tc>
      </w:tr>
      <w:tr w:rsidR="000E16BC" w:rsidRPr="001F1246" w14:paraId="528BEBE8" w14:textId="77777777" w:rsidTr="005C44CF">
        <w:tc>
          <w:tcPr>
            <w:tcW w:w="2814" w:type="pct"/>
            <w:vAlign w:val="center"/>
          </w:tcPr>
          <w:p w14:paraId="25459D08" w14:textId="146A3BAA" w:rsidR="000E16BC" w:rsidRPr="001F1246" w:rsidRDefault="000E16BC" w:rsidP="00061771">
            <w:pPr>
              <w:pStyle w:val="ListParagraph"/>
              <w:numPr>
                <w:ilvl w:val="0"/>
                <w:numId w:val="28"/>
              </w:numPr>
              <w:suppressAutoHyphens/>
              <w:rPr>
                <w:rFonts w:ascii="Arial" w:hAnsi="Arial" w:cs="Arial"/>
                <w:sz w:val="22"/>
              </w:rPr>
            </w:pPr>
            <w:r w:rsidRPr="001F1246">
              <w:rPr>
                <w:rFonts w:ascii="Arial" w:hAnsi="Arial" w:cs="Arial"/>
                <w:sz w:val="22"/>
              </w:rPr>
              <w:t xml:space="preserve">Gavus teigiamą ekspertizės aktą, </w:t>
            </w:r>
            <w:r w:rsidR="007E41F0" w:rsidRPr="001F1246">
              <w:rPr>
                <w:rFonts w:ascii="Arial" w:hAnsi="Arial" w:cs="Arial"/>
                <w:sz w:val="22"/>
              </w:rPr>
              <w:t xml:space="preserve">Teikėjas </w:t>
            </w:r>
            <w:r w:rsidRPr="001F1246">
              <w:rPr>
                <w:rFonts w:ascii="Arial" w:hAnsi="Arial" w:cs="Arial"/>
                <w:sz w:val="22"/>
              </w:rPr>
              <w:t xml:space="preserve">raštu kreipiasi į </w:t>
            </w:r>
            <w:r w:rsidR="007E41F0" w:rsidRPr="001F1246">
              <w:rPr>
                <w:rFonts w:ascii="Arial" w:hAnsi="Arial" w:cs="Arial"/>
                <w:sz w:val="22"/>
              </w:rPr>
              <w:t>Užsakovą</w:t>
            </w:r>
            <w:r w:rsidRPr="001F1246">
              <w:rPr>
                <w:rFonts w:ascii="Arial" w:hAnsi="Arial" w:cs="Arial"/>
                <w:sz w:val="22"/>
              </w:rPr>
              <w:t xml:space="preserve"> dėl projekto patvirtinimo potvarkio. </w:t>
            </w:r>
            <w:r w:rsidR="007E41F0" w:rsidRPr="001F1246">
              <w:rPr>
                <w:rFonts w:ascii="Arial" w:hAnsi="Arial" w:cs="Arial"/>
                <w:sz w:val="22"/>
              </w:rPr>
              <w:t>S</w:t>
            </w:r>
            <w:r w:rsidRPr="001F1246">
              <w:rPr>
                <w:rFonts w:ascii="Arial" w:hAnsi="Arial" w:cs="Arial"/>
                <w:sz w:val="22"/>
              </w:rPr>
              <w:t>u prašymu dėl projekto tvirtinimo, privalo pateikti projektą pagal</w:t>
            </w:r>
            <w:r w:rsidR="00F41C45" w:rsidRPr="001F1246">
              <w:rPr>
                <w:rFonts w:ascii="Arial" w:hAnsi="Arial" w:cs="Arial"/>
                <w:sz w:val="22"/>
              </w:rPr>
              <w:t xml:space="preserve"> prieduose</w:t>
            </w:r>
            <w:r w:rsidRPr="001F1246">
              <w:rPr>
                <w:rFonts w:ascii="Arial" w:hAnsi="Arial" w:cs="Arial"/>
                <w:sz w:val="22"/>
              </w:rPr>
              <w:t xml:space="preserve"> pridedamą formą (</w:t>
            </w:r>
            <w:r w:rsidR="00707DC5" w:rsidRPr="001F1246">
              <w:rPr>
                <w:rFonts w:ascii="Arial" w:hAnsi="Arial" w:cs="Arial"/>
                <w:sz w:val="22"/>
              </w:rPr>
              <w:t>P</w:t>
            </w:r>
            <w:r w:rsidRPr="001F1246">
              <w:rPr>
                <w:rFonts w:ascii="Arial" w:hAnsi="Arial" w:cs="Arial"/>
                <w:sz w:val="22"/>
              </w:rPr>
              <w:t>ried</w:t>
            </w:r>
            <w:r w:rsidR="00707DC5" w:rsidRPr="001F1246">
              <w:rPr>
                <w:rFonts w:ascii="Arial" w:hAnsi="Arial" w:cs="Arial"/>
                <w:sz w:val="22"/>
              </w:rPr>
              <w:t>as</w:t>
            </w:r>
            <w:r w:rsidRPr="001F1246">
              <w:rPr>
                <w:rFonts w:ascii="Arial" w:hAnsi="Arial" w:cs="Arial"/>
                <w:sz w:val="22"/>
              </w:rPr>
              <w:t xml:space="preserve"> Nr.</w:t>
            </w:r>
            <w:r w:rsidR="001163B3" w:rsidRPr="001F1246">
              <w:rPr>
                <w:rFonts w:ascii="Arial" w:hAnsi="Arial" w:cs="Arial"/>
                <w:sz w:val="22"/>
              </w:rPr>
              <w:t>3</w:t>
            </w:r>
            <w:r w:rsidRPr="001F1246">
              <w:rPr>
                <w:rFonts w:ascii="Arial" w:hAnsi="Arial" w:cs="Arial"/>
                <w:sz w:val="22"/>
              </w:rPr>
              <w:t>)</w:t>
            </w:r>
          </w:p>
        </w:tc>
        <w:tc>
          <w:tcPr>
            <w:tcW w:w="1093" w:type="pct"/>
            <w:vAlign w:val="center"/>
          </w:tcPr>
          <w:p w14:paraId="7AA6148B" w14:textId="77777777" w:rsidR="000E16BC" w:rsidRPr="001F1246" w:rsidRDefault="000E16BC" w:rsidP="000E16BC">
            <w:pPr>
              <w:suppressAutoHyphens/>
              <w:ind w:left="-35"/>
              <w:jc w:val="center"/>
              <w:rPr>
                <w:rFonts w:ascii="Arial" w:eastAsiaTheme="minorHAnsi" w:hAnsi="Arial" w:cs="Arial"/>
                <w:sz w:val="22"/>
                <w:szCs w:val="22"/>
              </w:rPr>
            </w:pPr>
            <w:r w:rsidRPr="001F1246">
              <w:rPr>
                <w:rFonts w:ascii="Arial" w:eastAsiaTheme="minorHAnsi" w:hAnsi="Arial" w:cs="Arial"/>
                <w:sz w:val="22"/>
                <w:szCs w:val="22"/>
              </w:rPr>
              <w:t>7</w:t>
            </w:r>
          </w:p>
        </w:tc>
        <w:tc>
          <w:tcPr>
            <w:tcW w:w="1093" w:type="pct"/>
          </w:tcPr>
          <w:p w14:paraId="506F2283" w14:textId="77777777" w:rsidR="000E16BC" w:rsidRPr="001F1246" w:rsidRDefault="000E16BC" w:rsidP="000E16BC">
            <w:pPr>
              <w:suppressAutoHyphens/>
              <w:jc w:val="center"/>
              <w:rPr>
                <w:rFonts w:ascii="Arial" w:eastAsiaTheme="minorHAnsi" w:hAnsi="Arial" w:cs="Arial"/>
                <w:sz w:val="22"/>
                <w:szCs w:val="22"/>
              </w:rPr>
            </w:pPr>
          </w:p>
        </w:tc>
      </w:tr>
    </w:tbl>
    <w:p w14:paraId="5CE607D5" w14:textId="77777777" w:rsidR="000E16BC" w:rsidRPr="001F1246" w:rsidRDefault="000E16BC" w:rsidP="000E16BC">
      <w:pPr>
        <w:tabs>
          <w:tab w:val="left" w:pos="284"/>
        </w:tabs>
        <w:suppressAutoHyphens/>
        <w:ind w:left="567"/>
        <w:rPr>
          <w:rFonts w:ascii="Arial" w:hAnsi="Arial" w:cs="Arial"/>
          <w:sz w:val="22"/>
          <w:szCs w:val="22"/>
        </w:rPr>
      </w:pPr>
    </w:p>
    <w:p w14:paraId="7FC76D70" w14:textId="19A831BE" w:rsidR="000E16BC" w:rsidRPr="001F1246" w:rsidRDefault="002412F0" w:rsidP="00061771">
      <w:pPr>
        <w:numPr>
          <w:ilvl w:val="1"/>
          <w:numId w:val="1"/>
        </w:numPr>
        <w:suppressAutoHyphens/>
        <w:spacing w:line="259" w:lineRule="auto"/>
        <w:ind w:left="567" w:firstLine="0"/>
        <w:jc w:val="left"/>
        <w:rPr>
          <w:rFonts w:ascii="Arial" w:hAnsi="Arial" w:cs="Arial"/>
          <w:sz w:val="22"/>
          <w:szCs w:val="22"/>
        </w:rPr>
      </w:pPr>
      <w:bookmarkStart w:id="7" w:name="_Hlk61946947"/>
      <w:r w:rsidRPr="001F1246">
        <w:rPr>
          <w:rFonts w:ascii="Arial" w:hAnsi="Arial" w:cs="Arial"/>
          <w:sz w:val="22"/>
          <w:szCs w:val="22"/>
        </w:rPr>
        <w:t xml:space="preserve">Parengto </w:t>
      </w:r>
      <w:r w:rsidR="000E16BC" w:rsidRPr="001F1246">
        <w:rPr>
          <w:rFonts w:ascii="Arial" w:hAnsi="Arial" w:cs="Arial"/>
          <w:sz w:val="22"/>
          <w:szCs w:val="22"/>
        </w:rPr>
        <w:t>Projekto tvirtinimas</w:t>
      </w:r>
      <w:r w:rsidRPr="001F1246">
        <w:rPr>
          <w:rFonts w:ascii="Arial" w:hAnsi="Arial" w:cs="Arial"/>
          <w:sz w:val="22"/>
          <w:szCs w:val="22"/>
        </w:rPr>
        <w:t>.</w:t>
      </w:r>
    </w:p>
    <w:bookmarkEnd w:id="7"/>
    <w:p w14:paraId="2E627E7A" w14:textId="4B8A27AD" w:rsidR="000E16BC" w:rsidRPr="001F1246" w:rsidRDefault="000E16BC" w:rsidP="00061771">
      <w:pPr>
        <w:numPr>
          <w:ilvl w:val="0"/>
          <w:numId w:val="1"/>
        </w:numPr>
        <w:suppressAutoHyphens/>
        <w:spacing w:before="120" w:after="120" w:line="259" w:lineRule="auto"/>
        <w:ind w:left="567" w:firstLine="0"/>
        <w:jc w:val="left"/>
        <w:rPr>
          <w:rFonts w:ascii="Arial" w:hAnsi="Arial" w:cs="Arial"/>
          <w:i/>
          <w:iCs/>
          <w:sz w:val="22"/>
          <w:szCs w:val="22"/>
        </w:rPr>
      </w:pPr>
      <w:r w:rsidRPr="001F1246">
        <w:rPr>
          <w:rFonts w:ascii="Arial" w:hAnsi="Arial" w:cs="Arial"/>
          <w:b/>
          <w:sz w:val="22"/>
          <w:szCs w:val="22"/>
        </w:rPr>
        <w:t xml:space="preserve">REIKALAVIMAI </w:t>
      </w:r>
      <w:r w:rsidRPr="001F1246">
        <w:rPr>
          <w:rFonts w:ascii="Arial" w:hAnsi="Arial" w:cs="Arial"/>
          <w:b/>
          <w:bCs/>
          <w:sz w:val="22"/>
          <w:szCs w:val="22"/>
        </w:rPr>
        <w:t>BENDRIESIEMS STATINIŲ RODIKLIAMS (BSR)</w:t>
      </w:r>
    </w:p>
    <w:p w14:paraId="139AE098" w14:textId="0802B582" w:rsidR="000E16BC" w:rsidRPr="001F1246" w:rsidRDefault="000E16BC"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 xml:space="preserve">Bendrieji statinių rodikliai (toliau </w:t>
      </w:r>
      <w:r w:rsidR="005676E8" w:rsidRPr="001F1246">
        <w:rPr>
          <w:rFonts w:ascii="Arial" w:hAnsi="Arial" w:cs="Arial"/>
          <w:sz w:val="22"/>
          <w:szCs w:val="22"/>
        </w:rPr>
        <w:t>−</w:t>
      </w:r>
      <w:r w:rsidRPr="001F1246">
        <w:rPr>
          <w:rFonts w:ascii="Arial" w:hAnsi="Arial" w:cs="Arial"/>
          <w:sz w:val="22"/>
          <w:szCs w:val="22"/>
        </w:rPr>
        <w:t xml:space="preserve"> BSR) projekto bendrojoje dalyje pateikiami vadovaujantis STR 1.04.04:2017 „Statinio projektavimas, projekto ekspertizė“ </w:t>
      </w:r>
      <w:r w:rsidRPr="001F1246">
        <w:rPr>
          <w:rFonts w:ascii="Arial" w:hAnsi="Arial" w:cs="Arial"/>
          <w:sz w:val="22"/>
          <w:szCs w:val="22"/>
          <w:lang w:eastAsia="lt-LT"/>
        </w:rPr>
        <w:t>reglamento 5 priedo reikalavimais</w:t>
      </w:r>
      <w:r w:rsidR="00061771" w:rsidRPr="001F1246">
        <w:rPr>
          <w:rFonts w:ascii="Arial" w:hAnsi="Arial" w:cs="Arial"/>
          <w:sz w:val="22"/>
          <w:szCs w:val="22"/>
        </w:rPr>
        <w:t>. Prieduose</w:t>
      </w:r>
      <w:r w:rsidRPr="001F1246">
        <w:rPr>
          <w:rFonts w:ascii="Arial" w:eastAsiaTheme="minorHAnsi" w:hAnsi="Arial" w:cs="Arial"/>
          <w:sz w:val="22"/>
          <w:szCs w:val="22"/>
        </w:rPr>
        <w:t xml:space="preserve"> </w:t>
      </w:r>
      <w:r w:rsidR="00061771" w:rsidRPr="001F1246">
        <w:rPr>
          <w:rFonts w:ascii="Arial" w:eastAsiaTheme="minorHAnsi" w:hAnsi="Arial" w:cs="Arial"/>
          <w:sz w:val="22"/>
          <w:szCs w:val="22"/>
        </w:rPr>
        <w:t>p</w:t>
      </w:r>
      <w:r w:rsidRPr="001F1246">
        <w:rPr>
          <w:rFonts w:ascii="Arial" w:hAnsi="Arial" w:cs="Arial"/>
          <w:sz w:val="22"/>
          <w:szCs w:val="22"/>
        </w:rPr>
        <w:t>ridedama pavydinė forma (Priedas Nr.</w:t>
      </w:r>
      <w:r w:rsidR="001163B3" w:rsidRPr="001F1246">
        <w:rPr>
          <w:rFonts w:ascii="Arial" w:hAnsi="Arial" w:cs="Arial"/>
          <w:sz w:val="22"/>
          <w:szCs w:val="22"/>
        </w:rPr>
        <w:t>5</w:t>
      </w:r>
      <w:r w:rsidRPr="001F1246">
        <w:rPr>
          <w:rFonts w:ascii="Arial" w:hAnsi="Arial" w:cs="Arial"/>
          <w:sz w:val="22"/>
          <w:szCs w:val="22"/>
        </w:rPr>
        <w:t>)</w:t>
      </w:r>
      <w:r w:rsidR="00F1654D" w:rsidRPr="001F1246">
        <w:rPr>
          <w:rFonts w:ascii="Arial" w:hAnsi="Arial" w:cs="Arial"/>
          <w:sz w:val="22"/>
          <w:szCs w:val="22"/>
        </w:rPr>
        <w:t>.</w:t>
      </w:r>
    </w:p>
    <w:p w14:paraId="37A6EBA1" w14:textId="0CF67D07" w:rsidR="000E16BC" w:rsidRPr="001F1246" w:rsidRDefault="00B7656B"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Į</w:t>
      </w:r>
      <w:r w:rsidR="000E16BC" w:rsidRPr="001F1246">
        <w:rPr>
          <w:rFonts w:ascii="Arial" w:hAnsi="Arial" w:cs="Arial"/>
          <w:sz w:val="22"/>
          <w:szCs w:val="22"/>
        </w:rPr>
        <w:t xml:space="preserve"> BSR </w:t>
      </w:r>
      <w:r w:rsidR="000E16BC" w:rsidRPr="001F1246">
        <w:rPr>
          <w:rFonts w:ascii="Arial" w:hAnsi="Arial" w:cs="Arial"/>
          <w:b/>
          <w:bCs/>
          <w:sz w:val="22"/>
          <w:szCs w:val="22"/>
        </w:rPr>
        <w:t>turi būti</w:t>
      </w:r>
      <w:r w:rsidR="000E16BC" w:rsidRPr="001F1246">
        <w:rPr>
          <w:rFonts w:ascii="Arial" w:hAnsi="Arial" w:cs="Arial"/>
          <w:sz w:val="22"/>
          <w:szCs w:val="22"/>
        </w:rPr>
        <w:t xml:space="preserve"> įrašomi tik tie Statiniai, kurie yra registruojami Nekilnojamojo turto registre;</w:t>
      </w:r>
    </w:p>
    <w:p w14:paraId="19AA531C" w14:textId="77777777" w:rsidR="000E16BC" w:rsidRPr="001F1246" w:rsidRDefault="000E16BC" w:rsidP="00061771">
      <w:pPr>
        <w:numPr>
          <w:ilvl w:val="2"/>
          <w:numId w:val="7"/>
        </w:numPr>
        <w:suppressAutoHyphens/>
        <w:spacing w:after="160" w:line="259" w:lineRule="auto"/>
        <w:ind w:left="1276" w:hanging="425"/>
        <w:contextualSpacing/>
        <w:jc w:val="left"/>
        <w:rPr>
          <w:rFonts w:ascii="Arial" w:hAnsi="Arial" w:cs="Arial"/>
          <w:sz w:val="22"/>
          <w:szCs w:val="22"/>
        </w:rPr>
      </w:pPr>
      <w:bookmarkStart w:id="8" w:name="_Hlk180571643"/>
      <w:r w:rsidRPr="001F1246">
        <w:rPr>
          <w:rFonts w:ascii="Arial" w:hAnsi="Arial" w:cs="Arial"/>
          <w:sz w:val="22"/>
          <w:szCs w:val="22"/>
        </w:rPr>
        <w:t>remontuojami, rekonstruojami, naujai statomi ar griaunami keliai, keliai (gatvės);</w:t>
      </w:r>
    </w:p>
    <w:p w14:paraId="364327EC" w14:textId="69220D75" w:rsidR="000E16BC" w:rsidRPr="001F1246" w:rsidRDefault="000E16BC" w:rsidP="00061771">
      <w:pPr>
        <w:numPr>
          <w:ilvl w:val="2"/>
          <w:numId w:val="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remontuojami, rekonstruojami, naujai statomi ar griaunami tiltai, tiltai gyvūnams (</w:t>
      </w:r>
      <w:r w:rsidR="00C00F01" w:rsidRPr="001F1246">
        <w:rPr>
          <w:rFonts w:ascii="Arial" w:hAnsi="Arial" w:cs="Arial"/>
          <w:sz w:val="22"/>
          <w:szCs w:val="22"/>
        </w:rPr>
        <w:t>„</w:t>
      </w:r>
      <w:r w:rsidRPr="001F1246">
        <w:rPr>
          <w:rFonts w:ascii="Arial" w:hAnsi="Arial" w:cs="Arial"/>
          <w:sz w:val="22"/>
          <w:szCs w:val="22"/>
        </w:rPr>
        <w:t>Žalieji tiltai“), tuneliai, viadukai, estakados;</w:t>
      </w:r>
    </w:p>
    <w:p w14:paraId="495F5EE7" w14:textId="77777777" w:rsidR="000E16BC" w:rsidRPr="001F1246" w:rsidRDefault="000E16BC" w:rsidP="00061771">
      <w:pPr>
        <w:numPr>
          <w:ilvl w:val="2"/>
          <w:numId w:val="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naujai statomi lietaus nuotekų tinklai;</w:t>
      </w:r>
    </w:p>
    <w:p w14:paraId="6AC89969" w14:textId="77777777" w:rsidR="000E16BC" w:rsidRPr="001F1246" w:rsidRDefault="000E16BC" w:rsidP="00061771">
      <w:pPr>
        <w:numPr>
          <w:ilvl w:val="2"/>
          <w:numId w:val="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 xml:space="preserve">remontuojami, rekonstruojami, naujai statomi ar griaunami 110 </w:t>
      </w:r>
      <w:proofErr w:type="spellStart"/>
      <w:r w:rsidRPr="001F1246">
        <w:rPr>
          <w:rFonts w:ascii="Arial" w:hAnsi="Arial" w:cs="Arial"/>
          <w:sz w:val="22"/>
          <w:szCs w:val="22"/>
        </w:rPr>
        <w:t>kV</w:t>
      </w:r>
      <w:proofErr w:type="spellEnd"/>
      <w:r w:rsidRPr="001F1246">
        <w:rPr>
          <w:rFonts w:ascii="Arial" w:hAnsi="Arial" w:cs="Arial"/>
          <w:sz w:val="22"/>
          <w:szCs w:val="22"/>
        </w:rPr>
        <w:t xml:space="preserve"> ir aukštesnės įtampos elektros perdavimo tinklai ir technologiniai priklausiniai, aukšto slėgio dujotiekio tinklai, pastatai, kiti statiniai (</w:t>
      </w:r>
      <w:proofErr w:type="spellStart"/>
      <w:r w:rsidRPr="001F1246">
        <w:rPr>
          <w:rFonts w:ascii="Arial" w:hAnsi="Arial" w:cs="Arial"/>
          <w:sz w:val="22"/>
          <w:szCs w:val="22"/>
        </w:rPr>
        <w:t>pvz</w:t>
      </w:r>
      <w:proofErr w:type="spellEnd"/>
      <w:r w:rsidRPr="001F1246">
        <w:rPr>
          <w:rFonts w:ascii="Arial" w:hAnsi="Arial" w:cs="Arial"/>
          <w:sz w:val="22"/>
          <w:szCs w:val="22"/>
        </w:rPr>
        <w:t>; tvoros, šuliniai, aikštelės ir pan.);</w:t>
      </w:r>
    </w:p>
    <w:p w14:paraId="2CB234A7" w14:textId="77777777" w:rsidR="000E16BC" w:rsidRPr="001F1246" w:rsidRDefault="000E16BC" w:rsidP="00061771">
      <w:pPr>
        <w:numPr>
          <w:ilvl w:val="2"/>
          <w:numId w:val="7"/>
        </w:numPr>
        <w:spacing w:after="160" w:line="259" w:lineRule="auto"/>
        <w:ind w:left="1276" w:hanging="425"/>
        <w:contextualSpacing/>
        <w:jc w:val="left"/>
        <w:rPr>
          <w:rFonts w:ascii="Arial" w:hAnsi="Arial" w:cs="Arial"/>
          <w:color w:val="FF0000"/>
          <w:sz w:val="22"/>
          <w:szCs w:val="22"/>
        </w:rPr>
      </w:pPr>
      <w:r w:rsidRPr="001F1246">
        <w:rPr>
          <w:rFonts w:ascii="Arial" w:hAnsi="Arial" w:cs="Arial"/>
          <w:sz w:val="22"/>
          <w:szCs w:val="22"/>
        </w:rPr>
        <w:t>remontuojami, rekonstruojami, naujai statomi ar griaunami melioracijos tinklai;</w:t>
      </w:r>
    </w:p>
    <w:p w14:paraId="4B9AA689" w14:textId="3FC7EE87" w:rsidR="000E16BC" w:rsidRPr="001F1246" w:rsidRDefault="000E16BC" w:rsidP="00061771">
      <w:pPr>
        <w:numPr>
          <w:ilvl w:val="2"/>
          <w:numId w:val="7"/>
        </w:numPr>
        <w:spacing w:line="259" w:lineRule="auto"/>
        <w:ind w:left="1276" w:hanging="425"/>
        <w:contextualSpacing/>
        <w:jc w:val="left"/>
        <w:rPr>
          <w:rFonts w:ascii="Arial" w:hAnsi="Arial" w:cs="Arial"/>
          <w:color w:val="FF0000"/>
          <w:sz w:val="22"/>
          <w:szCs w:val="22"/>
        </w:rPr>
      </w:pPr>
      <w:r w:rsidRPr="001F1246">
        <w:rPr>
          <w:rFonts w:ascii="Arial" w:hAnsi="Arial" w:cs="Arial"/>
          <w:sz w:val="22"/>
          <w:szCs w:val="22"/>
        </w:rPr>
        <w:t>remontuojami, rekonstruojami, naujai statomi ar griaunami Statiniai, kuriems yra anksčiau suteiktas unikalus numeris, nors pagal šiuo metu galiojantį reglamentavimą nelaikomi Statiniais</w:t>
      </w:r>
      <w:r w:rsidR="004A3512" w:rsidRPr="001F1246">
        <w:rPr>
          <w:rFonts w:ascii="Arial" w:hAnsi="Arial" w:cs="Arial"/>
          <w:sz w:val="22"/>
          <w:szCs w:val="22"/>
        </w:rPr>
        <w:t>.</w:t>
      </w:r>
    </w:p>
    <w:p w14:paraId="06F3B4A2" w14:textId="678DD1C2" w:rsidR="000E16BC" w:rsidRPr="001F1246" w:rsidRDefault="00B7656B" w:rsidP="00061771">
      <w:pPr>
        <w:numPr>
          <w:ilvl w:val="1"/>
          <w:numId w:val="1"/>
        </w:numPr>
        <w:suppressAutoHyphens/>
        <w:spacing w:line="259" w:lineRule="auto"/>
        <w:ind w:left="567" w:firstLine="0"/>
        <w:jc w:val="left"/>
        <w:rPr>
          <w:rFonts w:ascii="Arial" w:hAnsi="Arial" w:cs="Arial"/>
          <w:i/>
          <w:iCs/>
          <w:sz w:val="22"/>
          <w:szCs w:val="22"/>
        </w:rPr>
      </w:pPr>
      <w:bookmarkStart w:id="9" w:name="_Hlk180575090"/>
      <w:bookmarkEnd w:id="8"/>
      <w:r w:rsidRPr="001F1246">
        <w:rPr>
          <w:rFonts w:ascii="Arial" w:hAnsi="Arial" w:cs="Arial"/>
          <w:sz w:val="22"/>
          <w:szCs w:val="22"/>
        </w:rPr>
        <w:t>Į</w:t>
      </w:r>
      <w:r w:rsidR="000E16BC" w:rsidRPr="001F1246">
        <w:rPr>
          <w:rFonts w:ascii="Arial" w:hAnsi="Arial" w:cs="Arial"/>
          <w:sz w:val="22"/>
          <w:szCs w:val="22"/>
        </w:rPr>
        <w:t xml:space="preserve"> BSR </w:t>
      </w:r>
      <w:r w:rsidR="000E16BC" w:rsidRPr="001F1246">
        <w:rPr>
          <w:rFonts w:ascii="Arial" w:hAnsi="Arial" w:cs="Arial"/>
          <w:b/>
          <w:bCs/>
          <w:sz w:val="22"/>
          <w:szCs w:val="22"/>
        </w:rPr>
        <w:t>neturi</w:t>
      </w:r>
      <w:r w:rsidR="000E16BC" w:rsidRPr="001F1246">
        <w:rPr>
          <w:rFonts w:ascii="Arial" w:hAnsi="Arial" w:cs="Arial"/>
          <w:sz w:val="22"/>
          <w:szCs w:val="22"/>
        </w:rPr>
        <w:t xml:space="preserve"> būti į</w:t>
      </w:r>
      <w:bookmarkStart w:id="10" w:name="_Hlk180570847"/>
      <w:r w:rsidR="000E16BC" w:rsidRPr="001F1246">
        <w:rPr>
          <w:rFonts w:ascii="Arial" w:hAnsi="Arial" w:cs="Arial"/>
          <w:sz w:val="22"/>
          <w:szCs w:val="22"/>
        </w:rPr>
        <w:t>rašomi:</w:t>
      </w:r>
    </w:p>
    <w:p w14:paraId="4E655CAE" w14:textId="77777777" w:rsidR="000E16BC" w:rsidRPr="001F1246" w:rsidRDefault="000E16BC" w:rsidP="00061771">
      <w:pPr>
        <w:numPr>
          <w:ilvl w:val="2"/>
          <w:numId w:val="1"/>
        </w:numPr>
        <w:suppressAutoHyphens/>
        <w:spacing w:line="259" w:lineRule="auto"/>
        <w:ind w:left="1276" w:hanging="425"/>
        <w:contextualSpacing/>
        <w:jc w:val="left"/>
        <w:rPr>
          <w:rFonts w:ascii="Arial" w:hAnsi="Arial" w:cs="Arial"/>
          <w:sz w:val="22"/>
          <w:szCs w:val="22"/>
        </w:rPr>
      </w:pPr>
      <w:r w:rsidRPr="001F1246">
        <w:rPr>
          <w:rFonts w:ascii="Arial" w:hAnsi="Arial" w:cs="Arial"/>
          <w:sz w:val="22"/>
          <w:szCs w:val="22"/>
        </w:rPr>
        <w:t xml:space="preserve">elektros tinklai, </w:t>
      </w:r>
      <w:bookmarkStart w:id="11" w:name="_Hlk180573203"/>
      <w:r w:rsidRPr="001F1246">
        <w:rPr>
          <w:rFonts w:ascii="Arial" w:hAnsi="Arial" w:cs="Arial"/>
          <w:sz w:val="22"/>
          <w:szCs w:val="22"/>
        </w:rPr>
        <w:t>kurie pagal Lietuvos Respublikos elektros energetikos įstatym</w:t>
      </w:r>
      <w:bookmarkEnd w:id="11"/>
      <w:r w:rsidRPr="001F1246">
        <w:rPr>
          <w:rFonts w:ascii="Arial" w:hAnsi="Arial" w:cs="Arial"/>
          <w:sz w:val="22"/>
          <w:szCs w:val="22"/>
        </w:rPr>
        <w:t>o 75 str. yra laikomi kilnojamaisiais daiktais;</w:t>
      </w:r>
    </w:p>
    <w:p w14:paraId="21A15109" w14:textId="77777777" w:rsidR="000E16BC" w:rsidRPr="001F1246" w:rsidRDefault="000E16BC" w:rsidP="00061771">
      <w:pPr>
        <w:numPr>
          <w:ilvl w:val="2"/>
          <w:numId w:val="1"/>
        </w:numPr>
        <w:spacing w:line="259" w:lineRule="auto"/>
        <w:ind w:left="1276" w:hanging="425"/>
        <w:contextualSpacing/>
        <w:jc w:val="left"/>
        <w:rPr>
          <w:rFonts w:ascii="Arial" w:hAnsi="Arial" w:cs="Arial"/>
          <w:sz w:val="22"/>
          <w:szCs w:val="22"/>
        </w:rPr>
      </w:pPr>
      <w:r w:rsidRPr="001F1246">
        <w:rPr>
          <w:rFonts w:ascii="Arial" w:hAnsi="Arial" w:cs="Arial"/>
          <w:sz w:val="22"/>
          <w:szCs w:val="22"/>
        </w:rPr>
        <w:t>ryšių tinklai, kurie pagal Lietuvos Respublikos elektroninių ryšių įstatymo 42 str. yra laikomi kilnojamaisiais daiktais;</w:t>
      </w:r>
    </w:p>
    <w:p w14:paraId="44AE873B" w14:textId="77777777" w:rsidR="000E16BC" w:rsidRPr="001F1246" w:rsidRDefault="000E16BC" w:rsidP="00061771">
      <w:pPr>
        <w:numPr>
          <w:ilvl w:val="2"/>
          <w:numId w:val="1"/>
        </w:numPr>
        <w:spacing w:line="259" w:lineRule="auto"/>
        <w:ind w:left="1276" w:hanging="425"/>
        <w:contextualSpacing/>
        <w:jc w:val="left"/>
        <w:rPr>
          <w:rFonts w:ascii="Arial" w:hAnsi="Arial" w:cs="Arial"/>
          <w:sz w:val="22"/>
          <w:szCs w:val="22"/>
        </w:rPr>
      </w:pPr>
      <w:r w:rsidRPr="001F1246">
        <w:rPr>
          <w:rFonts w:ascii="Arial" w:hAnsi="Arial" w:cs="Arial"/>
          <w:sz w:val="22"/>
          <w:szCs w:val="22"/>
        </w:rPr>
        <w:t>mažo ir vidutinio slėgio dujotiekiai, kurie pagal Lietuvos gamtinių dujų įstatymo 13</w:t>
      </w:r>
      <w:r w:rsidRPr="001F1246">
        <w:rPr>
          <w:rFonts w:ascii="Arial" w:hAnsi="Arial" w:cs="Arial"/>
          <w:sz w:val="22"/>
          <w:szCs w:val="22"/>
          <w:vertAlign w:val="superscript"/>
        </w:rPr>
        <w:t>1</w:t>
      </w:r>
      <w:r w:rsidRPr="001F1246">
        <w:rPr>
          <w:rFonts w:ascii="Arial" w:hAnsi="Arial" w:cs="Arial"/>
          <w:sz w:val="22"/>
          <w:szCs w:val="22"/>
        </w:rPr>
        <w:t xml:space="preserve"> str. yra laikomi kilnojamaisiais daiktais;</w:t>
      </w:r>
    </w:p>
    <w:p w14:paraId="7686CEC7" w14:textId="77777777" w:rsidR="000E16BC" w:rsidRPr="001F1246" w:rsidRDefault="000E16BC" w:rsidP="00061771">
      <w:pPr>
        <w:numPr>
          <w:ilvl w:val="2"/>
          <w:numId w:val="1"/>
        </w:numPr>
        <w:spacing w:line="259" w:lineRule="auto"/>
        <w:ind w:left="1276" w:hanging="425"/>
        <w:contextualSpacing/>
        <w:jc w:val="left"/>
        <w:rPr>
          <w:rFonts w:ascii="Arial" w:hAnsi="Arial" w:cs="Arial"/>
          <w:sz w:val="22"/>
          <w:szCs w:val="22"/>
        </w:rPr>
      </w:pPr>
      <w:r w:rsidRPr="001F1246">
        <w:rPr>
          <w:rFonts w:ascii="Arial" w:hAnsi="Arial" w:cs="Arial"/>
          <w:sz w:val="22"/>
          <w:szCs w:val="22"/>
        </w:rPr>
        <w:t xml:space="preserve">kelio elementai (apšvietimas, </w:t>
      </w:r>
      <w:proofErr w:type="spellStart"/>
      <w:r w:rsidRPr="001F1246">
        <w:rPr>
          <w:rFonts w:ascii="Arial" w:hAnsi="Arial" w:cs="Arial"/>
          <w:sz w:val="22"/>
          <w:szCs w:val="22"/>
        </w:rPr>
        <w:t>prieštriukšminės</w:t>
      </w:r>
      <w:proofErr w:type="spellEnd"/>
      <w:r w:rsidRPr="001F1246">
        <w:rPr>
          <w:rFonts w:ascii="Arial" w:hAnsi="Arial" w:cs="Arial"/>
          <w:sz w:val="22"/>
          <w:szCs w:val="22"/>
        </w:rPr>
        <w:t xml:space="preserve"> sienutės, atraminės sienutės, ženklų santvaros ir t.t.</w:t>
      </w:r>
    </w:p>
    <w:bookmarkEnd w:id="9"/>
    <w:p w14:paraId="2CB79B29" w14:textId="25C4EA49" w:rsidR="000E16BC" w:rsidRPr="001F1246" w:rsidRDefault="00B7656B" w:rsidP="00061771">
      <w:pPr>
        <w:numPr>
          <w:ilvl w:val="1"/>
          <w:numId w:val="1"/>
        </w:numPr>
        <w:suppressAutoHyphens/>
        <w:spacing w:line="259" w:lineRule="auto"/>
        <w:ind w:left="851" w:hanging="284"/>
        <w:jc w:val="left"/>
        <w:rPr>
          <w:rFonts w:ascii="Arial" w:hAnsi="Arial" w:cs="Arial"/>
          <w:i/>
          <w:iCs/>
          <w:sz w:val="22"/>
          <w:szCs w:val="22"/>
        </w:rPr>
      </w:pPr>
      <w:r w:rsidRPr="001F1246">
        <w:rPr>
          <w:rFonts w:ascii="Arial" w:hAnsi="Arial" w:cs="Arial"/>
          <w:b/>
          <w:bCs/>
          <w:sz w:val="22"/>
          <w:szCs w:val="22"/>
        </w:rPr>
        <w:t>P</w:t>
      </w:r>
      <w:r w:rsidR="000E16BC" w:rsidRPr="001F1246">
        <w:rPr>
          <w:rFonts w:ascii="Arial" w:hAnsi="Arial" w:cs="Arial"/>
          <w:b/>
          <w:bCs/>
          <w:sz w:val="22"/>
          <w:szCs w:val="22"/>
        </w:rPr>
        <w:t>astabos</w:t>
      </w:r>
      <w:r w:rsidR="000E16BC" w:rsidRPr="001F1246">
        <w:rPr>
          <w:rFonts w:ascii="Arial" w:hAnsi="Arial" w:cs="Arial"/>
          <w:sz w:val="22"/>
          <w:szCs w:val="22"/>
        </w:rPr>
        <w:t>:</w:t>
      </w:r>
    </w:p>
    <w:p w14:paraId="1AC838E8" w14:textId="77777777" w:rsidR="000E16BC" w:rsidRPr="001F1246" w:rsidRDefault="000E16BC" w:rsidP="00061771">
      <w:pPr>
        <w:numPr>
          <w:ilvl w:val="2"/>
          <w:numId w:val="1"/>
        </w:numPr>
        <w:spacing w:line="259" w:lineRule="auto"/>
        <w:ind w:left="1276" w:hanging="425"/>
        <w:contextualSpacing/>
        <w:jc w:val="left"/>
        <w:rPr>
          <w:rFonts w:ascii="Arial" w:hAnsi="Arial" w:cs="Arial"/>
          <w:sz w:val="22"/>
          <w:szCs w:val="22"/>
        </w:rPr>
      </w:pPr>
      <w:r w:rsidRPr="001F1246">
        <w:rPr>
          <w:rFonts w:ascii="Arial" w:hAnsi="Arial" w:cs="Arial"/>
          <w:sz w:val="22"/>
          <w:szCs w:val="22"/>
        </w:rPr>
        <w:t>surašomi visi žemės sklypai, kuriuose bus vykdomi darbai;</w:t>
      </w:r>
    </w:p>
    <w:p w14:paraId="0E3BDAED" w14:textId="77777777" w:rsidR="000E16BC" w:rsidRPr="001F1246" w:rsidRDefault="000E16BC" w:rsidP="00061771">
      <w:pPr>
        <w:numPr>
          <w:ilvl w:val="2"/>
          <w:numId w:val="1"/>
        </w:numPr>
        <w:spacing w:line="259" w:lineRule="auto"/>
        <w:ind w:left="1276" w:hanging="425"/>
        <w:contextualSpacing/>
        <w:jc w:val="left"/>
        <w:rPr>
          <w:rFonts w:ascii="Arial" w:hAnsi="Arial" w:cs="Arial"/>
          <w:sz w:val="22"/>
          <w:szCs w:val="22"/>
        </w:rPr>
      </w:pPr>
      <w:r w:rsidRPr="001F1246">
        <w:rPr>
          <w:rFonts w:ascii="Arial" w:hAnsi="Arial" w:cs="Arial"/>
          <w:sz w:val="22"/>
          <w:szCs w:val="22"/>
        </w:rPr>
        <w:t>surašomi visi statiniai ir žemės sklypai, kuriuose atliekami dangų suvedimai;</w:t>
      </w:r>
    </w:p>
    <w:p w14:paraId="294A63E1" w14:textId="77777777" w:rsidR="000E16BC" w:rsidRPr="001F1246" w:rsidRDefault="000E16BC" w:rsidP="00061771">
      <w:pPr>
        <w:numPr>
          <w:ilvl w:val="2"/>
          <w:numId w:val="1"/>
        </w:numPr>
        <w:spacing w:after="160" w:line="259" w:lineRule="auto"/>
        <w:ind w:left="1276" w:hanging="425"/>
        <w:contextualSpacing/>
        <w:jc w:val="left"/>
        <w:rPr>
          <w:rFonts w:ascii="Arial" w:hAnsi="Arial" w:cs="Arial"/>
          <w:i/>
          <w:iCs/>
          <w:sz w:val="22"/>
          <w:szCs w:val="22"/>
        </w:rPr>
      </w:pPr>
      <w:r w:rsidRPr="001F1246">
        <w:rPr>
          <w:rFonts w:ascii="Arial" w:hAnsi="Arial" w:cs="Arial"/>
          <w:sz w:val="22"/>
          <w:szCs w:val="22"/>
        </w:rPr>
        <w:t>pildant BSR rodiklius grafoje „Pastabos“</w:t>
      </w:r>
      <w:r w:rsidRPr="001F1246">
        <w:rPr>
          <w:rFonts w:ascii="Arial" w:hAnsi="Arial" w:cs="Arial"/>
          <w:i/>
          <w:iCs/>
          <w:sz w:val="22"/>
          <w:szCs w:val="22"/>
        </w:rPr>
        <w:t xml:space="preserve"> </w:t>
      </w:r>
      <w:r w:rsidRPr="001F1246">
        <w:rPr>
          <w:rFonts w:ascii="Arial" w:hAnsi="Arial" w:cs="Arial"/>
          <w:sz w:val="22"/>
          <w:szCs w:val="22"/>
        </w:rPr>
        <w:t>nurodomas unikalus numeris, visas statinio ilgis pagal kadastro duomenis, statinio kategorija, reikalingas ar nereikalingas SLD, statinio nuosavybė bei kitos pastabos ar komentarai pagal poreikį.</w:t>
      </w:r>
    </w:p>
    <w:p w14:paraId="25E687E8" w14:textId="77777777" w:rsidR="000E16BC" w:rsidRPr="001F1246" w:rsidRDefault="000E16BC" w:rsidP="00061771">
      <w:pPr>
        <w:numPr>
          <w:ilvl w:val="2"/>
          <w:numId w:val="1"/>
        </w:numPr>
        <w:spacing w:line="259" w:lineRule="auto"/>
        <w:ind w:left="1276" w:hanging="425"/>
        <w:contextualSpacing/>
        <w:jc w:val="left"/>
        <w:rPr>
          <w:rFonts w:ascii="Arial" w:hAnsi="Arial" w:cs="Arial"/>
          <w:i/>
          <w:iCs/>
          <w:sz w:val="22"/>
          <w:szCs w:val="22"/>
        </w:rPr>
      </w:pPr>
      <w:r w:rsidRPr="001F1246">
        <w:rPr>
          <w:rFonts w:ascii="Arial" w:hAnsi="Arial" w:cs="Arial"/>
          <w:sz w:val="22"/>
          <w:szCs w:val="22"/>
        </w:rPr>
        <w:lastRenderedPageBreak/>
        <w:t>jeigu yra projektuojami apjungiamieji keliai, jie bus registruojami kaip pagrindinio kelio priklausiniai ir juos būtina įtraukti papildoma eilute prie pagrindinio kelio (Statinio), nurodant apjungiamojo kelio ilgį.</w:t>
      </w:r>
      <w:bookmarkEnd w:id="10"/>
    </w:p>
    <w:p w14:paraId="17F8889B" w14:textId="27A47D8D" w:rsidR="000E16BC" w:rsidRPr="001F1246" w:rsidRDefault="000E16BC" w:rsidP="00061771">
      <w:pPr>
        <w:numPr>
          <w:ilvl w:val="0"/>
          <w:numId w:val="1"/>
        </w:numPr>
        <w:suppressAutoHyphens/>
        <w:spacing w:before="120" w:after="120" w:line="259" w:lineRule="auto"/>
        <w:ind w:left="567" w:firstLine="0"/>
        <w:jc w:val="left"/>
        <w:rPr>
          <w:rFonts w:ascii="Arial" w:hAnsi="Arial" w:cs="Arial"/>
          <w:i/>
          <w:iCs/>
          <w:sz w:val="22"/>
          <w:szCs w:val="22"/>
        </w:rPr>
      </w:pPr>
      <w:bookmarkStart w:id="12" w:name="_Hlk180511799"/>
      <w:r w:rsidRPr="001F1246">
        <w:rPr>
          <w:rFonts w:ascii="Arial" w:hAnsi="Arial" w:cs="Arial"/>
          <w:b/>
          <w:sz w:val="22"/>
          <w:szCs w:val="22"/>
        </w:rPr>
        <w:t xml:space="preserve">REIKALAVIMAI </w:t>
      </w:r>
      <w:r w:rsidRPr="001F1246">
        <w:rPr>
          <w:rFonts w:ascii="Arial" w:hAnsi="Arial" w:cs="Arial"/>
          <w:b/>
          <w:bCs/>
          <w:sz w:val="22"/>
          <w:szCs w:val="22"/>
        </w:rPr>
        <w:t>INŽINERINIAMS GEODEZINIAMS TYRIMAMS</w:t>
      </w:r>
    </w:p>
    <w:p w14:paraId="349D5410" w14:textId="1999C9D4"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V</w:t>
      </w:r>
      <w:r w:rsidR="000E16BC" w:rsidRPr="001F1246">
        <w:rPr>
          <w:rFonts w:ascii="Arial" w:hAnsi="Arial" w:cs="Arial"/>
          <w:sz w:val="22"/>
          <w:szCs w:val="22"/>
        </w:rPr>
        <w:t xml:space="preserve">adovaujantis STR 1.04.04:2017 „Statinio projektavimas, projekto ekspertizė“ 26 punktu, </w:t>
      </w:r>
      <w:r w:rsidR="000E16BC" w:rsidRPr="001F1246">
        <w:rPr>
          <w:rFonts w:ascii="Arial" w:hAnsi="Arial" w:cs="Arial"/>
          <w:color w:val="000000"/>
          <w:sz w:val="22"/>
          <w:szCs w:val="22"/>
          <w:lang w:eastAsia="lt-LT"/>
        </w:rPr>
        <w:t xml:space="preserve">Reglamento 8 priedo 5.7.1–5.7.6 papunkčiuose nurodyti planai rengiami vadovaujantis ne </w:t>
      </w:r>
      <w:r w:rsidR="000E16BC" w:rsidRPr="001F1246">
        <w:rPr>
          <w:rFonts w:ascii="Arial" w:hAnsi="Arial" w:cs="Arial"/>
          <w:sz w:val="22"/>
          <w:szCs w:val="22"/>
          <w:lang w:eastAsia="lt-LT"/>
        </w:rPr>
        <w:t xml:space="preserve">senesniu kaip 3 metų topografiniu planu </w:t>
      </w:r>
      <w:r w:rsidR="000E16BC" w:rsidRPr="001F1246">
        <w:rPr>
          <w:rFonts w:ascii="Arial" w:hAnsi="Arial" w:cs="Arial"/>
          <w:color w:val="000000"/>
          <w:sz w:val="22"/>
          <w:szCs w:val="22"/>
          <w:lang w:eastAsia="lt-LT"/>
        </w:rPr>
        <w:t xml:space="preserve">(nuo statinio projektavimo pradžios), kuris patikslinamas (jei reikia) projekto rengimo metu. Projekto vadovas, pasirašydamas reglamento 8 priedo 5.7.1–5.7.6 papunkčiuose nurodytus planus, patvirtina jų atitiktį </w:t>
      </w:r>
      <w:r w:rsidR="000E16BC" w:rsidRPr="001F1246">
        <w:rPr>
          <w:rFonts w:ascii="Arial" w:hAnsi="Arial" w:cs="Arial"/>
          <w:sz w:val="22"/>
          <w:szCs w:val="22"/>
          <w:lang w:eastAsia="lt-LT"/>
        </w:rPr>
        <w:t xml:space="preserve">topografiniam planui, </w:t>
      </w:r>
      <w:r w:rsidR="000E16BC" w:rsidRPr="001F1246">
        <w:rPr>
          <w:rFonts w:ascii="Arial" w:hAnsi="Arial" w:cs="Arial"/>
          <w:color w:val="000000"/>
          <w:sz w:val="22"/>
          <w:szCs w:val="22"/>
          <w:lang w:eastAsia="lt-LT"/>
        </w:rPr>
        <w:t>kuris pateikiamas su projektu</w:t>
      </w:r>
      <w:r w:rsidRPr="001F1246">
        <w:rPr>
          <w:rFonts w:ascii="Arial" w:hAnsi="Arial" w:cs="Arial"/>
          <w:color w:val="000000"/>
          <w:sz w:val="22"/>
          <w:szCs w:val="22"/>
          <w:lang w:eastAsia="lt-LT"/>
        </w:rPr>
        <w:t>.</w:t>
      </w:r>
    </w:p>
    <w:p w14:paraId="12AEB4AB" w14:textId="2F7A2E17"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T</w:t>
      </w:r>
      <w:r w:rsidR="000E16BC" w:rsidRPr="001F1246">
        <w:rPr>
          <w:rFonts w:ascii="Arial" w:hAnsi="Arial" w:cs="Arial"/>
          <w:sz w:val="22"/>
          <w:szCs w:val="22"/>
        </w:rPr>
        <w:t>opografinis planas ir ITO_EDR parenkamas pilno turinio, kai vaizduojami visi vietovėje esantys objektai</w:t>
      </w:r>
      <w:r w:rsidRPr="001F1246">
        <w:rPr>
          <w:rFonts w:ascii="Arial" w:hAnsi="Arial" w:cs="Arial"/>
          <w:sz w:val="22"/>
          <w:szCs w:val="22"/>
        </w:rPr>
        <w:t>.</w:t>
      </w:r>
    </w:p>
    <w:p w14:paraId="5355C934" w14:textId="288AE592"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A</w:t>
      </w:r>
      <w:r w:rsidR="000E16BC" w:rsidRPr="001F1246">
        <w:rPr>
          <w:rFonts w:ascii="Arial" w:hAnsi="Arial" w:cs="Arial"/>
          <w:sz w:val="22"/>
          <w:szCs w:val="22"/>
        </w:rPr>
        <w:t>tliekant statybinius inžinerinius geodezinius tyrinėjimus vadovautis GKTR 1:01:2023 „Topografinių objektų geodezinių matavimų atlikimo ir topografinių planų sudarymo tvarkos aprašas“, GKTR 2.01:2023 „Inžinerinių tinklų objektų geodezinių matavimų atlikimo ir inžinerinių tinklų planų sudarymo tvarkos aprašas“, GKTR 3.01:2023 ,,Išmatuotų topografinių ir inžinerinių tinklų objektų erdvinių duomenų rinkinys“ reikalavimais</w:t>
      </w:r>
      <w:r w:rsidRPr="001F1246">
        <w:rPr>
          <w:rFonts w:ascii="Arial" w:hAnsi="Arial" w:cs="Arial"/>
          <w:sz w:val="22"/>
          <w:szCs w:val="22"/>
        </w:rPr>
        <w:t>.</w:t>
      </w:r>
    </w:p>
    <w:bookmarkEnd w:id="12"/>
    <w:p w14:paraId="1D14BBDD" w14:textId="5DEFA583"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P</w:t>
      </w:r>
      <w:r w:rsidR="000E16BC" w:rsidRPr="001F1246">
        <w:rPr>
          <w:rFonts w:ascii="Arial" w:hAnsi="Arial" w:cs="Arial"/>
          <w:sz w:val="22"/>
          <w:szCs w:val="22"/>
        </w:rPr>
        <w:t>ateikiami suderinti topografiniai planai, vadovaujantis 2024 m. kovo 6 d. Lietuvos Respublikos aplinkos ministro įsakymu Nr. D1-73  patvirtintu „Topografinių planų ir inžinerinių tinklų planų derinimo tvarkos aprašu“</w:t>
      </w:r>
      <w:r w:rsidRPr="001F1246">
        <w:rPr>
          <w:rFonts w:ascii="Arial" w:hAnsi="Arial" w:cs="Arial"/>
          <w:sz w:val="22"/>
          <w:szCs w:val="22"/>
        </w:rPr>
        <w:t>.</w:t>
      </w:r>
      <w:r w:rsidR="000E16BC" w:rsidRPr="001F1246">
        <w:rPr>
          <w:rFonts w:ascii="Arial" w:hAnsi="Arial" w:cs="Arial"/>
          <w:sz w:val="22"/>
          <w:szCs w:val="22"/>
        </w:rPr>
        <w:t xml:space="preserve"> </w:t>
      </w:r>
    </w:p>
    <w:p w14:paraId="3F77DD4F" w14:textId="2174F749" w:rsidR="000E16BC" w:rsidRPr="001F1246" w:rsidRDefault="00F1654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yrinėjant esamus inžinerinius tinklus turi būti nustatyti jų gyliai (nurodant altitudes *.</w:t>
      </w:r>
      <w:proofErr w:type="spellStart"/>
      <w:r w:rsidR="000E16BC" w:rsidRPr="001F1246">
        <w:rPr>
          <w:rFonts w:ascii="Arial" w:hAnsi="Arial" w:cs="Arial"/>
          <w:sz w:val="22"/>
          <w:szCs w:val="22"/>
        </w:rPr>
        <w:t>pdf</w:t>
      </w:r>
      <w:proofErr w:type="spellEnd"/>
      <w:r w:rsidR="000E16BC" w:rsidRPr="001F1246">
        <w:rPr>
          <w:rFonts w:ascii="Arial" w:hAnsi="Arial" w:cs="Arial"/>
          <w:sz w:val="22"/>
          <w:szCs w:val="22"/>
        </w:rPr>
        <w:t xml:space="preserve"> byloje ar *.</w:t>
      </w:r>
      <w:proofErr w:type="spellStart"/>
      <w:r w:rsidR="000E16BC" w:rsidRPr="001F1246">
        <w:rPr>
          <w:rFonts w:ascii="Arial" w:hAnsi="Arial" w:cs="Arial"/>
          <w:sz w:val="22"/>
          <w:szCs w:val="22"/>
        </w:rPr>
        <w:t>dwg</w:t>
      </w:r>
      <w:proofErr w:type="spellEnd"/>
      <w:r w:rsidR="000E16BC" w:rsidRPr="001F1246">
        <w:rPr>
          <w:rFonts w:ascii="Arial" w:hAnsi="Arial" w:cs="Arial"/>
          <w:sz w:val="22"/>
          <w:szCs w:val="22"/>
        </w:rPr>
        <w:t xml:space="preserve"> brėžinyje), diametrai. Ištyrinėti šuliniai, pateikiamos šulinių kortelės. Pažymėtos visų kelią kertančių orinių linijų artimiausios atramos, jų numeriai, laidų įlinkiai ties kelio ašimi, matavimo data, temperatūra bei kita informacija, kaip nurodoma GKTR 2.01:2023 „Inžinerinių tinklų objektų geodezinių matavimų atlikimo ir inžinerinių tinklų planų sudarymo tvarkos aprašas“;</w:t>
      </w:r>
    </w:p>
    <w:p w14:paraId="7471F93C" w14:textId="06326527" w:rsidR="000E16BC" w:rsidRPr="001F1246" w:rsidRDefault="00F1654D"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opografiniuose planuose turi būti sužymėti visų kelią kertančių griovių dugno altitudės, pralaidų diametrai, medžiaga, pralaidų dugno altitudės. Sužymėtos pavienių medžių rūšys, diametrai.</w:t>
      </w:r>
    </w:p>
    <w:p w14:paraId="53737552" w14:textId="77777777" w:rsidR="000E16BC" w:rsidRPr="001F1246" w:rsidRDefault="000E16BC" w:rsidP="00061771">
      <w:pPr>
        <w:numPr>
          <w:ilvl w:val="1"/>
          <w:numId w:val="1"/>
        </w:numPr>
        <w:suppressAutoHyphens/>
        <w:spacing w:line="259" w:lineRule="auto"/>
        <w:ind w:left="567" w:firstLine="0"/>
        <w:rPr>
          <w:rFonts w:ascii="Arial" w:hAnsi="Arial" w:cs="Arial"/>
          <w:i/>
          <w:iCs/>
          <w:sz w:val="22"/>
          <w:szCs w:val="22"/>
        </w:rPr>
      </w:pPr>
      <w:bookmarkStart w:id="13" w:name="_Hlk165908637"/>
      <w:r w:rsidRPr="001F1246">
        <w:rPr>
          <w:rFonts w:ascii="Arial" w:hAnsi="Arial" w:cs="Arial"/>
          <w:sz w:val="22"/>
          <w:szCs w:val="22"/>
        </w:rPr>
        <w:t>Topografiniame plane ar kitame brėžinyje (inžinerinių tinklų plane) turi būti pažymėti esami požeminiai inžineriniai tinklai.</w:t>
      </w:r>
      <w:bookmarkEnd w:id="13"/>
    </w:p>
    <w:p w14:paraId="0F68B4D1" w14:textId="5CDC1A15" w:rsidR="000E16BC" w:rsidRPr="001F1246" w:rsidRDefault="000E16BC" w:rsidP="00061771">
      <w:pPr>
        <w:numPr>
          <w:ilvl w:val="0"/>
          <w:numId w:val="1"/>
        </w:numPr>
        <w:suppressAutoHyphens/>
        <w:spacing w:before="120" w:after="120" w:line="259" w:lineRule="auto"/>
        <w:ind w:left="567" w:firstLine="0"/>
        <w:jc w:val="left"/>
        <w:rPr>
          <w:rFonts w:ascii="Arial" w:hAnsi="Arial" w:cs="Arial"/>
          <w:i/>
          <w:iCs/>
          <w:sz w:val="22"/>
          <w:szCs w:val="22"/>
        </w:rPr>
      </w:pPr>
      <w:bookmarkStart w:id="14" w:name="part_39f2f21f773c4d54af51e08a3dbf28bd"/>
      <w:bookmarkEnd w:id="14"/>
      <w:r w:rsidRPr="001F1246">
        <w:rPr>
          <w:rFonts w:ascii="Arial" w:hAnsi="Arial" w:cs="Arial"/>
          <w:b/>
          <w:sz w:val="22"/>
          <w:szCs w:val="22"/>
        </w:rPr>
        <w:t>REIKALAVIMAI</w:t>
      </w:r>
      <w:bookmarkStart w:id="15" w:name="_Hlk30418311"/>
      <w:r w:rsidRPr="001F1246">
        <w:rPr>
          <w:rFonts w:ascii="Arial" w:hAnsi="Arial" w:cs="Arial"/>
          <w:i/>
          <w:iCs/>
          <w:sz w:val="22"/>
          <w:szCs w:val="22"/>
        </w:rPr>
        <w:t xml:space="preserve"> </w:t>
      </w:r>
      <w:r w:rsidRPr="001F1246">
        <w:rPr>
          <w:rFonts w:ascii="Arial" w:hAnsi="Arial" w:cs="Arial"/>
          <w:b/>
          <w:bCs/>
          <w:sz w:val="22"/>
          <w:szCs w:val="22"/>
        </w:rPr>
        <w:t>INŽINERINIAMS GEOLOGINIAMS IR GEOTECHNINIAMS TYRIMAMS</w:t>
      </w:r>
      <w:bookmarkEnd w:id="15"/>
    </w:p>
    <w:p w14:paraId="3EED6A3A" w14:textId="6045F0B7"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I</w:t>
      </w:r>
      <w:r w:rsidR="000E16BC" w:rsidRPr="001F1246">
        <w:rPr>
          <w:rFonts w:ascii="Arial" w:hAnsi="Arial" w:cs="Arial"/>
          <w:sz w:val="22"/>
          <w:szCs w:val="22"/>
        </w:rPr>
        <w:t>nžineriniai geologiniai ir geotechniniai tyrimai turi būti atliekami vadovaujantis STR 1.04.02:2011 „Inžineriniai geologiniai ir geotechniniai tyrimai“, STR 2.05.21:2016 „Geotechninis projektavimas. Bendrieji reikalavimai“, R IGGT 15 „Automobilių kelių inžinerinių geologinių ir geotechninių bei statinio tyrimo rekomendacijomis“</w:t>
      </w:r>
      <w:r w:rsidRPr="001F1246">
        <w:rPr>
          <w:rFonts w:ascii="Arial" w:hAnsi="Arial" w:cs="Arial"/>
          <w:sz w:val="22"/>
          <w:szCs w:val="22"/>
        </w:rPr>
        <w:t>.</w:t>
      </w:r>
    </w:p>
    <w:p w14:paraId="351104AB" w14:textId="3F1D9818" w:rsidR="000E16BC" w:rsidRPr="001F1246" w:rsidRDefault="000E16BC"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IGG tyrimų rūšis – atliekami projektiniai tyrimai</w:t>
      </w:r>
      <w:r w:rsidR="00F1654D" w:rsidRPr="001F1246">
        <w:rPr>
          <w:rFonts w:ascii="Arial" w:hAnsi="Arial" w:cs="Arial"/>
          <w:sz w:val="22"/>
          <w:szCs w:val="22"/>
        </w:rPr>
        <w:t>.</w:t>
      </w:r>
    </w:p>
    <w:p w14:paraId="68ECE68A" w14:textId="54846F15"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L</w:t>
      </w:r>
      <w:r w:rsidR="000E16BC" w:rsidRPr="001F1246">
        <w:rPr>
          <w:rFonts w:ascii="Arial" w:hAnsi="Arial" w:cs="Arial"/>
          <w:sz w:val="22"/>
          <w:szCs w:val="22"/>
        </w:rPr>
        <w:t>aboratoriniai tyrimai atliekami pagal R IGGT 15 „Automobilių kelių inžinerinių geologinių ir geotechninių bei statinio tyrimo rekomendacijose“ nurodytus standartus</w:t>
      </w:r>
      <w:r w:rsidR="00577246" w:rsidRPr="001F1246">
        <w:rPr>
          <w:rFonts w:ascii="Arial" w:hAnsi="Arial" w:cs="Arial"/>
          <w:sz w:val="22"/>
          <w:szCs w:val="22"/>
        </w:rPr>
        <w:t>.</w:t>
      </w:r>
    </w:p>
    <w:p w14:paraId="635534D7" w14:textId="13EEE486" w:rsidR="000E16BC" w:rsidRPr="001F1246" w:rsidRDefault="00F1654D"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A</w:t>
      </w:r>
      <w:r w:rsidR="000E16BC" w:rsidRPr="001F1246">
        <w:rPr>
          <w:rFonts w:ascii="Arial" w:hAnsi="Arial" w:cs="Arial"/>
          <w:sz w:val="22"/>
          <w:szCs w:val="22"/>
        </w:rPr>
        <w:t>taskaitoje turi būti pateikti laboratorinių bandymų protokolai, inžinerinis geologinis pjūvis, išvados ir rekomendacijos bei pridėtos fotonuotraukos:</w:t>
      </w:r>
    </w:p>
    <w:p w14:paraId="56D90DD8" w14:textId="4ACDB0B5" w:rsidR="000E16BC" w:rsidRPr="001F1246" w:rsidRDefault="00CD6257" w:rsidP="00061771">
      <w:pPr>
        <w:numPr>
          <w:ilvl w:val="0"/>
          <w:numId w:val="6"/>
        </w:numPr>
        <w:suppressAutoHyphens/>
        <w:spacing w:after="160" w:line="259" w:lineRule="auto"/>
        <w:ind w:hanging="436"/>
        <w:contextualSpacing/>
        <w:jc w:val="left"/>
        <w:rPr>
          <w:rFonts w:ascii="Arial" w:hAnsi="Arial" w:cs="Arial"/>
          <w:i/>
          <w:iCs/>
          <w:color w:val="FF0000"/>
          <w:sz w:val="22"/>
          <w:szCs w:val="22"/>
        </w:rPr>
      </w:pPr>
      <w:r w:rsidRPr="001F1246">
        <w:rPr>
          <w:rFonts w:ascii="Arial" w:hAnsi="Arial" w:cs="Arial"/>
          <w:i/>
          <w:iCs/>
          <w:sz w:val="22"/>
          <w:szCs w:val="22"/>
        </w:rPr>
        <w:t>p</w:t>
      </w:r>
      <w:r w:rsidR="000E16BC" w:rsidRPr="001F1246">
        <w:rPr>
          <w:rFonts w:ascii="Arial" w:hAnsi="Arial" w:cs="Arial"/>
          <w:i/>
          <w:iCs/>
          <w:sz w:val="22"/>
          <w:szCs w:val="22"/>
        </w:rPr>
        <w:t xml:space="preserve">rie kiekvieno gręžinio būtina padaryti bendrą atpažįstamą vietovės nuotrauką su gręžimo technika ar įranga bei gręžinio </w:t>
      </w:r>
      <w:proofErr w:type="spellStart"/>
      <w:r w:rsidR="000E16BC" w:rsidRPr="001F1246">
        <w:rPr>
          <w:rFonts w:ascii="Arial" w:hAnsi="Arial" w:cs="Arial"/>
          <w:i/>
          <w:iCs/>
          <w:sz w:val="22"/>
          <w:szCs w:val="22"/>
        </w:rPr>
        <w:t>Nr</w:t>
      </w:r>
      <w:proofErr w:type="spellEnd"/>
      <w:r w:rsidRPr="001F1246">
        <w:rPr>
          <w:rFonts w:ascii="Arial" w:hAnsi="Arial" w:cs="Arial"/>
          <w:i/>
          <w:iCs/>
          <w:sz w:val="22"/>
          <w:szCs w:val="22"/>
        </w:rPr>
        <w:t>;</w:t>
      </w:r>
    </w:p>
    <w:p w14:paraId="570D4501" w14:textId="1100C696" w:rsidR="000E16BC" w:rsidRPr="001F1246" w:rsidRDefault="00CD6257" w:rsidP="00061771">
      <w:pPr>
        <w:numPr>
          <w:ilvl w:val="0"/>
          <w:numId w:val="6"/>
        </w:numPr>
        <w:suppressAutoHyphens/>
        <w:spacing w:after="160" w:line="259" w:lineRule="auto"/>
        <w:ind w:hanging="436"/>
        <w:contextualSpacing/>
        <w:jc w:val="left"/>
        <w:rPr>
          <w:rFonts w:ascii="Arial" w:hAnsi="Arial" w:cs="Arial"/>
          <w:i/>
          <w:iCs/>
          <w:sz w:val="22"/>
          <w:szCs w:val="22"/>
        </w:rPr>
      </w:pPr>
      <w:r w:rsidRPr="001F1246">
        <w:rPr>
          <w:rFonts w:ascii="Arial" w:hAnsi="Arial" w:cs="Arial"/>
          <w:i/>
          <w:iCs/>
          <w:sz w:val="22"/>
          <w:szCs w:val="22"/>
        </w:rPr>
        <w:t>k</w:t>
      </w:r>
      <w:r w:rsidR="000E16BC" w:rsidRPr="001F1246">
        <w:rPr>
          <w:rFonts w:ascii="Arial" w:hAnsi="Arial" w:cs="Arial"/>
          <w:i/>
          <w:iCs/>
          <w:sz w:val="22"/>
          <w:szCs w:val="22"/>
        </w:rPr>
        <w:t xml:space="preserve">iekvieno gręžinio grunto sluoksnių intervalų fotofiksacija su intervalo fiksavimo </w:t>
      </w:r>
      <w:proofErr w:type="spellStart"/>
      <w:r w:rsidR="000E16BC" w:rsidRPr="001F1246">
        <w:rPr>
          <w:rFonts w:ascii="Arial" w:hAnsi="Arial" w:cs="Arial"/>
          <w:i/>
          <w:iCs/>
          <w:sz w:val="22"/>
          <w:szCs w:val="22"/>
        </w:rPr>
        <w:t>paletine</w:t>
      </w:r>
      <w:proofErr w:type="spellEnd"/>
      <w:r w:rsidR="000E16BC" w:rsidRPr="001F1246">
        <w:rPr>
          <w:rFonts w:ascii="Arial" w:hAnsi="Arial" w:cs="Arial"/>
          <w:i/>
          <w:iCs/>
          <w:sz w:val="22"/>
          <w:szCs w:val="22"/>
        </w:rPr>
        <w:t xml:space="preserve"> liniuote (nurodant gręžinio intervalą, gręžinio numerį, projekto pavadinimą, datą</w:t>
      </w:r>
      <w:r w:rsidRPr="001F1246">
        <w:rPr>
          <w:rFonts w:ascii="Arial" w:hAnsi="Arial" w:cs="Arial"/>
          <w:i/>
          <w:iCs/>
          <w:sz w:val="22"/>
          <w:szCs w:val="22"/>
        </w:rPr>
        <w:t>;</w:t>
      </w:r>
    </w:p>
    <w:p w14:paraId="7C15D5F9" w14:textId="0B0B29A7" w:rsidR="000E16BC" w:rsidRPr="001F1246" w:rsidRDefault="000E16BC" w:rsidP="009B3659">
      <w:pPr>
        <w:suppressAutoHyphens/>
        <w:ind w:left="1287" w:hanging="436"/>
        <w:contextualSpacing/>
        <w:rPr>
          <w:rFonts w:ascii="Arial" w:hAnsi="Arial" w:cs="Arial"/>
          <w:i/>
          <w:iCs/>
          <w:sz w:val="22"/>
          <w:szCs w:val="22"/>
        </w:rPr>
      </w:pPr>
      <w:r w:rsidRPr="001F1246">
        <w:rPr>
          <w:rFonts w:ascii="Arial" w:hAnsi="Arial" w:cs="Arial"/>
          <w:i/>
          <w:iCs/>
          <w:sz w:val="22"/>
          <w:szCs w:val="22"/>
        </w:rPr>
        <w:t xml:space="preserve"> </w:t>
      </w:r>
      <w:r w:rsidR="00CD6257" w:rsidRPr="001F1246">
        <w:rPr>
          <w:rFonts w:ascii="Arial" w:hAnsi="Arial" w:cs="Arial"/>
          <w:i/>
          <w:iCs/>
          <w:sz w:val="22"/>
          <w:szCs w:val="22"/>
        </w:rPr>
        <w:t>k</w:t>
      </w:r>
      <w:r w:rsidRPr="001F1246">
        <w:rPr>
          <w:rFonts w:ascii="Arial" w:hAnsi="Arial" w:cs="Arial"/>
          <w:i/>
          <w:iCs/>
          <w:sz w:val="22"/>
          <w:szCs w:val="22"/>
        </w:rPr>
        <w:t>iekvieno paimto grunto mėginio nuotrauką su informacija mėginio paėmimo etiketėje (objekto pavadinimas, gręžinio numeris, mėginio numeris, mėginio apėmimo intervalas, data, grunto pavadinimas)</w:t>
      </w:r>
      <w:r w:rsidR="00CD6257" w:rsidRPr="001F1246">
        <w:rPr>
          <w:rFonts w:ascii="Arial" w:hAnsi="Arial" w:cs="Arial"/>
          <w:i/>
          <w:iCs/>
          <w:sz w:val="22"/>
          <w:szCs w:val="22"/>
        </w:rPr>
        <w:t>;</w:t>
      </w:r>
    </w:p>
    <w:p w14:paraId="312D62AD" w14:textId="0C5B73E0" w:rsidR="000E16BC" w:rsidRPr="001F1246" w:rsidRDefault="00CD6257" w:rsidP="00061771">
      <w:pPr>
        <w:numPr>
          <w:ilvl w:val="0"/>
          <w:numId w:val="6"/>
        </w:numPr>
        <w:suppressAutoHyphens/>
        <w:spacing w:after="120" w:line="259" w:lineRule="auto"/>
        <w:ind w:left="1281" w:hanging="436"/>
        <w:contextualSpacing/>
        <w:jc w:val="left"/>
        <w:rPr>
          <w:rFonts w:ascii="Arial" w:hAnsi="Arial" w:cs="Arial"/>
          <w:i/>
          <w:iCs/>
          <w:sz w:val="22"/>
          <w:szCs w:val="22"/>
        </w:rPr>
      </w:pPr>
      <w:r w:rsidRPr="001F1246">
        <w:rPr>
          <w:rFonts w:ascii="Arial" w:hAnsi="Arial" w:cs="Arial"/>
          <w:i/>
          <w:iCs/>
          <w:sz w:val="22"/>
          <w:szCs w:val="22"/>
        </w:rPr>
        <w:t>i</w:t>
      </w:r>
      <w:r w:rsidR="000E16BC" w:rsidRPr="001F1246">
        <w:rPr>
          <w:rFonts w:ascii="Arial" w:hAnsi="Arial" w:cs="Arial"/>
          <w:i/>
          <w:iCs/>
          <w:sz w:val="22"/>
          <w:szCs w:val="22"/>
        </w:rPr>
        <w:t xml:space="preserve">š visų  gręžtų gręžinių  ant kelio konstrukcijos paimti ir atlikti laboratorinius tyrimus </w:t>
      </w:r>
      <w:r w:rsidR="001269FE" w:rsidRPr="001F1246">
        <w:rPr>
          <w:rFonts w:ascii="Arial" w:hAnsi="Arial" w:cs="Arial"/>
          <w:i/>
          <w:iCs/>
          <w:sz w:val="22"/>
          <w:szCs w:val="22"/>
        </w:rPr>
        <w:t>i</w:t>
      </w:r>
      <w:r w:rsidR="000E16BC" w:rsidRPr="001F1246">
        <w:rPr>
          <w:rFonts w:ascii="Arial" w:hAnsi="Arial" w:cs="Arial"/>
          <w:i/>
          <w:iCs/>
          <w:sz w:val="22"/>
          <w:szCs w:val="22"/>
        </w:rPr>
        <w:t>š šalčiui atsparaus sluoksnio ir sankasos viršutinių  gruntų</w:t>
      </w:r>
      <w:r w:rsidRPr="001F1246">
        <w:rPr>
          <w:rFonts w:ascii="Arial" w:hAnsi="Arial" w:cs="Arial"/>
          <w:i/>
          <w:iCs/>
          <w:sz w:val="22"/>
          <w:szCs w:val="22"/>
        </w:rPr>
        <w:t>.</w:t>
      </w:r>
    </w:p>
    <w:p w14:paraId="352F44F7" w14:textId="2465AE0F" w:rsidR="000E16BC" w:rsidRPr="001F1246" w:rsidRDefault="00577246"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t>G</w:t>
      </w:r>
      <w:r w:rsidR="000E16BC" w:rsidRPr="001F1246">
        <w:rPr>
          <w:rFonts w:ascii="Arial" w:hAnsi="Arial" w:cs="Arial"/>
          <w:sz w:val="22"/>
          <w:szCs w:val="22"/>
        </w:rPr>
        <w:t>ręžinių aprašymuose, išilginio geologinio pjūvio brėžiniuose gruntai turi būti klasifikuojami remiantis LST 1331 standarto reikalavimais</w:t>
      </w:r>
      <w:r w:rsidR="00B1077F" w:rsidRPr="001F1246">
        <w:rPr>
          <w:rFonts w:ascii="Arial" w:hAnsi="Arial" w:cs="Arial"/>
          <w:sz w:val="22"/>
          <w:szCs w:val="22"/>
        </w:rPr>
        <w:t>.</w:t>
      </w:r>
    </w:p>
    <w:p w14:paraId="71758175" w14:textId="6D059B98" w:rsidR="000E16BC" w:rsidRPr="001F1246" w:rsidRDefault="00577246" w:rsidP="00061771">
      <w:pPr>
        <w:numPr>
          <w:ilvl w:val="1"/>
          <w:numId w:val="1"/>
        </w:numPr>
        <w:suppressAutoHyphens/>
        <w:spacing w:line="259" w:lineRule="auto"/>
        <w:ind w:left="567" w:firstLine="0"/>
        <w:rPr>
          <w:rFonts w:ascii="Arial" w:hAnsi="Arial" w:cs="Arial"/>
          <w:i/>
          <w:iCs/>
          <w:sz w:val="22"/>
          <w:szCs w:val="22"/>
        </w:rPr>
      </w:pPr>
      <w:r w:rsidRPr="001F1246">
        <w:rPr>
          <w:rFonts w:ascii="Arial" w:hAnsi="Arial" w:cs="Arial"/>
          <w:sz w:val="22"/>
          <w:szCs w:val="22"/>
        </w:rPr>
        <w:lastRenderedPageBreak/>
        <w:t>P</w:t>
      </w:r>
      <w:r w:rsidR="00E67A38" w:rsidRPr="001F1246">
        <w:rPr>
          <w:rFonts w:ascii="Arial" w:hAnsi="Arial" w:cs="Arial"/>
          <w:sz w:val="22"/>
          <w:szCs w:val="22"/>
        </w:rPr>
        <w:t>rojektinės dokumentacijos</w:t>
      </w:r>
      <w:r w:rsidR="000E16BC" w:rsidRPr="001F1246">
        <w:rPr>
          <w:rFonts w:ascii="Arial" w:hAnsi="Arial" w:cs="Arial"/>
          <w:sz w:val="22"/>
          <w:szCs w:val="22"/>
        </w:rPr>
        <w:t xml:space="preserve"> išilginių profilių brėžiniuose turi būti pateikiamas ir išilginis geologinis pjūvis</w:t>
      </w:r>
      <w:r w:rsidR="00B1077F" w:rsidRPr="001F1246">
        <w:rPr>
          <w:rFonts w:ascii="Arial" w:hAnsi="Arial" w:cs="Arial"/>
          <w:sz w:val="22"/>
          <w:szCs w:val="22"/>
        </w:rPr>
        <w:t>.</w:t>
      </w:r>
    </w:p>
    <w:p w14:paraId="43F45B84" w14:textId="144603EA" w:rsidR="000E16BC" w:rsidRPr="001F1246" w:rsidRDefault="00577246"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G</w:t>
      </w:r>
      <w:r w:rsidR="000E16BC" w:rsidRPr="001F1246">
        <w:rPr>
          <w:rFonts w:ascii="Arial" w:hAnsi="Arial" w:cs="Arial"/>
          <w:sz w:val="22"/>
          <w:szCs w:val="22"/>
        </w:rPr>
        <w:t>eologijos ataskaitoje turi būti nustatytas augalinio sluoksnio storis, organinės medžiagos kiekis</w:t>
      </w:r>
      <w:r w:rsidR="00B1077F" w:rsidRPr="001F1246">
        <w:rPr>
          <w:rFonts w:ascii="Arial" w:hAnsi="Arial" w:cs="Arial"/>
          <w:sz w:val="22"/>
          <w:szCs w:val="22"/>
        </w:rPr>
        <w:t>.</w:t>
      </w:r>
    </w:p>
    <w:p w14:paraId="1067B418" w14:textId="361BD523" w:rsidR="000E16BC" w:rsidRPr="001F1246" w:rsidRDefault="00577246"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A</w:t>
      </w:r>
      <w:r w:rsidR="000E16BC" w:rsidRPr="001F1246">
        <w:rPr>
          <w:rFonts w:ascii="Arial" w:hAnsi="Arial" w:cs="Arial"/>
          <w:sz w:val="22"/>
          <w:szCs w:val="22"/>
        </w:rPr>
        <w:t>ptikus durpes, sapropelį, gruntą su vidutine ar didele organikos priemaiša, ištirti jų paplitimą, aiškinamajame rašte pateikti detalų jų aprašymą – lentelę, nurodant vietas piketais, gylius, sluoksnio storius, svarbiausias charakteristikas ir numatomas taikyti priemones. Pateikti geologinį(-</w:t>
      </w:r>
      <w:proofErr w:type="spellStart"/>
      <w:r w:rsidR="000E16BC" w:rsidRPr="001F1246">
        <w:rPr>
          <w:rFonts w:ascii="Arial" w:hAnsi="Arial" w:cs="Arial"/>
          <w:sz w:val="22"/>
          <w:szCs w:val="22"/>
        </w:rPr>
        <w:t>ius</w:t>
      </w:r>
      <w:proofErr w:type="spellEnd"/>
      <w:r w:rsidR="000E16BC" w:rsidRPr="001F1246">
        <w:rPr>
          <w:rFonts w:ascii="Arial" w:hAnsi="Arial" w:cs="Arial"/>
          <w:sz w:val="22"/>
          <w:szCs w:val="22"/>
        </w:rPr>
        <w:t>) skersinį(-</w:t>
      </w:r>
      <w:proofErr w:type="spellStart"/>
      <w:r w:rsidR="000E16BC" w:rsidRPr="001F1246">
        <w:rPr>
          <w:rFonts w:ascii="Arial" w:hAnsi="Arial" w:cs="Arial"/>
          <w:sz w:val="22"/>
          <w:szCs w:val="22"/>
        </w:rPr>
        <w:t>ius</w:t>
      </w:r>
      <w:proofErr w:type="spellEnd"/>
      <w:r w:rsidR="000E16BC" w:rsidRPr="001F1246">
        <w:rPr>
          <w:rFonts w:ascii="Arial" w:hAnsi="Arial" w:cs="Arial"/>
          <w:sz w:val="22"/>
          <w:szCs w:val="22"/>
        </w:rPr>
        <w:t>) pjūvį(-</w:t>
      </w:r>
      <w:proofErr w:type="spellStart"/>
      <w:r w:rsidR="000E16BC" w:rsidRPr="001F1246">
        <w:rPr>
          <w:rFonts w:ascii="Arial" w:hAnsi="Arial" w:cs="Arial"/>
          <w:sz w:val="22"/>
          <w:szCs w:val="22"/>
        </w:rPr>
        <w:t>ius</w:t>
      </w:r>
      <w:proofErr w:type="spellEnd"/>
      <w:r w:rsidR="000E16BC" w:rsidRPr="001F1246">
        <w:rPr>
          <w:rFonts w:ascii="Arial" w:hAnsi="Arial" w:cs="Arial"/>
          <w:sz w:val="22"/>
          <w:szCs w:val="22"/>
        </w:rPr>
        <w:t>), grafiškai pažymėti paplitimą plano brėžiniuose. Pateikti nuosėdžių skaičiavimus ir galimus sprendimų variantus su pagrindimu – pridedant detalius ekonominiais skaičiavimus ir darbų kiekių žiniaraščius</w:t>
      </w:r>
      <w:r w:rsidR="00B1077F" w:rsidRPr="001F1246">
        <w:rPr>
          <w:rFonts w:ascii="Arial" w:hAnsi="Arial" w:cs="Arial"/>
          <w:sz w:val="22"/>
          <w:szCs w:val="22"/>
        </w:rPr>
        <w:t>.</w:t>
      </w:r>
    </w:p>
    <w:p w14:paraId="7574A7BA" w14:textId="372833A7" w:rsidR="000E16BC" w:rsidRPr="001F1246" w:rsidRDefault="00577246" w:rsidP="00061771">
      <w:pPr>
        <w:numPr>
          <w:ilvl w:val="1"/>
          <w:numId w:val="1"/>
        </w:numPr>
        <w:suppressAutoHyphens/>
        <w:spacing w:line="259" w:lineRule="auto"/>
        <w:ind w:left="567" w:firstLine="0"/>
        <w:rPr>
          <w:rFonts w:ascii="Arial" w:hAnsi="Arial" w:cs="Arial"/>
          <w:sz w:val="22"/>
          <w:szCs w:val="22"/>
        </w:rPr>
      </w:pPr>
      <w:r w:rsidRPr="001F1246">
        <w:rPr>
          <w:rFonts w:ascii="Arial" w:hAnsi="Arial" w:cs="Arial"/>
          <w:sz w:val="22"/>
          <w:szCs w:val="22"/>
        </w:rPr>
        <w:t>E</w:t>
      </w:r>
      <w:r w:rsidR="000E16BC" w:rsidRPr="001F1246">
        <w:rPr>
          <w:rFonts w:ascii="Arial" w:hAnsi="Arial" w:cs="Arial"/>
          <w:sz w:val="22"/>
          <w:szCs w:val="22"/>
        </w:rPr>
        <w:t xml:space="preserve">sant būtinybei projekte numatyti specifinius vandens nuvedimo sprendinius, jų įrengimo vietoje turi būti atlikti visi reikalingi papildomi geologiniai tyrimai ir nustatomos grunto savybės sprendinių įgyvendinimo tinkamumui. </w:t>
      </w:r>
    </w:p>
    <w:p w14:paraId="17536E74" w14:textId="476171C2" w:rsidR="000E16BC" w:rsidRPr="001F1246" w:rsidRDefault="001907B3" w:rsidP="00061771">
      <w:pPr>
        <w:numPr>
          <w:ilvl w:val="1"/>
          <w:numId w:val="1"/>
        </w:numPr>
        <w:suppressAutoHyphens/>
        <w:spacing w:line="259" w:lineRule="auto"/>
        <w:ind w:left="567" w:firstLine="0"/>
        <w:rPr>
          <w:rFonts w:ascii="Arial" w:hAnsi="Arial" w:cs="Arial"/>
          <w:sz w:val="22"/>
          <w:szCs w:val="22"/>
        </w:rPr>
      </w:pPr>
      <w:r w:rsidRPr="001F1246">
        <w:rPr>
          <w:rFonts w:ascii="Arial" w:eastAsiaTheme="minorHAnsi" w:hAnsi="Arial" w:cs="Arial"/>
          <w:sz w:val="22"/>
          <w:szCs w:val="22"/>
        </w:rPr>
        <w:t>Teikėjas</w:t>
      </w:r>
      <w:r w:rsidR="000E16BC" w:rsidRPr="001F1246">
        <w:rPr>
          <w:rFonts w:ascii="Arial" w:eastAsiaTheme="minorHAnsi" w:hAnsi="Arial" w:cs="Arial"/>
          <w:sz w:val="22"/>
          <w:szCs w:val="22"/>
        </w:rPr>
        <w:t xml:space="preserve"> privalo įsivertinti geologinių tyrimų poreikį ir apimtis, projektavimo metu numatant triukšmo užtvarų konstrukcijas, atramines sieneles, </w:t>
      </w:r>
      <w:proofErr w:type="spellStart"/>
      <w:r w:rsidR="000E16BC" w:rsidRPr="001F1246">
        <w:rPr>
          <w:rFonts w:ascii="Arial" w:eastAsiaTheme="minorHAnsi" w:hAnsi="Arial" w:cs="Arial"/>
          <w:sz w:val="22"/>
          <w:szCs w:val="22"/>
        </w:rPr>
        <w:t>gabionus</w:t>
      </w:r>
      <w:proofErr w:type="spellEnd"/>
      <w:r w:rsidR="000E16BC" w:rsidRPr="001F1246">
        <w:rPr>
          <w:rFonts w:ascii="Arial" w:eastAsiaTheme="minorHAnsi" w:hAnsi="Arial" w:cs="Arial"/>
          <w:sz w:val="22"/>
          <w:szCs w:val="22"/>
        </w:rPr>
        <w:t>, pralaidas, bei kitas būtinas konstrukcijas ir statinius. Esant poreikiui nusimatyti būtinus papildomus geologinius tyrinėjimus projekto rengimo metu ir užtikrinti savalaikį jų atlikimą.</w:t>
      </w:r>
    </w:p>
    <w:p w14:paraId="76C1108F" w14:textId="1C4EE675" w:rsidR="000E16BC" w:rsidRPr="001F1246" w:rsidRDefault="00577246" w:rsidP="00061771">
      <w:pPr>
        <w:numPr>
          <w:ilvl w:val="1"/>
          <w:numId w:val="1"/>
        </w:numPr>
        <w:suppressAutoHyphens/>
        <w:spacing w:line="259" w:lineRule="auto"/>
        <w:ind w:left="567" w:firstLine="0"/>
        <w:rPr>
          <w:rFonts w:ascii="Arial" w:hAnsi="Arial" w:cs="Arial"/>
          <w:sz w:val="22"/>
          <w:szCs w:val="22"/>
        </w:rPr>
      </w:pPr>
      <w:r w:rsidRPr="001F1246">
        <w:rPr>
          <w:rFonts w:ascii="Arial" w:eastAsiaTheme="minorHAnsi" w:hAnsi="Arial" w:cs="Arial"/>
          <w:sz w:val="22"/>
          <w:szCs w:val="22"/>
        </w:rPr>
        <w:t>P</w:t>
      </w:r>
      <w:r w:rsidR="000E16BC" w:rsidRPr="001F1246">
        <w:rPr>
          <w:rFonts w:ascii="Arial" w:eastAsiaTheme="minorHAnsi" w:hAnsi="Arial" w:cs="Arial"/>
          <w:sz w:val="22"/>
          <w:szCs w:val="22"/>
        </w:rPr>
        <w:t>ateikti Lietuvos geologijos tarnybos projektinių IGG tyrimų ataskaitos vertinimo dokumentą (STR1.04.04:2017 „Statinio projektavimas, projekto ekspertizė“ 8 priedo p.5.6.4</w:t>
      </w:r>
      <w:r w:rsidR="000E16BC" w:rsidRPr="001F1246">
        <w:rPr>
          <w:rFonts w:ascii="Arial" w:eastAsiaTheme="minorHAnsi" w:hAnsi="Arial" w:cs="Arial"/>
          <w:sz w:val="22"/>
          <w:szCs w:val="22"/>
          <w:vertAlign w:val="superscript"/>
        </w:rPr>
        <w:t>1</w:t>
      </w:r>
      <w:r w:rsidR="000E16BC" w:rsidRPr="001F1246">
        <w:rPr>
          <w:rFonts w:ascii="Arial" w:eastAsiaTheme="minorHAnsi" w:hAnsi="Arial" w:cs="Arial"/>
          <w:sz w:val="22"/>
          <w:szCs w:val="22"/>
        </w:rPr>
        <w:t>).</w:t>
      </w:r>
    </w:p>
    <w:p w14:paraId="67A53588" w14:textId="6BE17C9F" w:rsidR="000E16BC" w:rsidRPr="001F1246" w:rsidRDefault="00DA36A3" w:rsidP="00061771">
      <w:pPr>
        <w:numPr>
          <w:ilvl w:val="1"/>
          <w:numId w:val="1"/>
        </w:numPr>
        <w:suppressAutoHyphens/>
        <w:spacing w:line="259" w:lineRule="auto"/>
        <w:ind w:left="567" w:firstLine="0"/>
        <w:rPr>
          <w:rFonts w:ascii="Arial" w:hAnsi="Arial" w:cs="Arial"/>
          <w:sz w:val="22"/>
          <w:szCs w:val="22"/>
        </w:rPr>
      </w:pPr>
      <w:r w:rsidRPr="001F1246">
        <w:rPr>
          <w:rFonts w:ascii="Arial" w:eastAsiaTheme="minorHAnsi" w:hAnsi="Arial" w:cs="Arial"/>
          <w:sz w:val="22"/>
          <w:szCs w:val="22"/>
        </w:rPr>
        <w:t>s</w:t>
      </w:r>
      <w:r w:rsidR="000E16BC" w:rsidRPr="001F1246">
        <w:rPr>
          <w:rFonts w:ascii="Arial" w:eastAsiaTheme="minorHAnsi" w:hAnsi="Arial" w:cs="Arial"/>
          <w:sz w:val="22"/>
          <w:szCs w:val="22"/>
        </w:rPr>
        <w:t>uvestiniame inžinerinių tinklų plane pateikti IGG gręžinių vietas, nurodant piketus, bei gręžinių numerius, kurie atitinka geologinėje tyrimų ataskaitoje pateiktus gręžinių numerius.</w:t>
      </w:r>
    </w:p>
    <w:p w14:paraId="7AE1380C" w14:textId="77777777" w:rsidR="00380BE1" w:rsidRPr="001F1246" w:rsidRDefault="00380BE1" w:rsidP="00380BE1">
      <w:pPr>
        <w:numPr>
          <w:ilvl w:val="0"/>
          <w:numId w:val="1"/>
        </w:numPr>
        <w:suppressAutoHyphens/>
        <w:spacing w:before="120" w:after="120" w:line="259" w:lineRule="auto"/>
        <w:ind w:left="567" w:firstLine="0"/>
        <w:jc w:val="left"/>
        <w:rPr>
          <w:rFonts w:ascii="Arial" w:hAnsi="Arial" w:cs="Arial"/>
          <w:b/>
          <w:bCs/>
          <w:sz w:val="22"/>
          <w:szCs w:val="22"/>
        </w:rPr>
      </w:pPr>
      <w:r w:rsidRPr="001F1246">
        <w:rPr>
          <w:rFonts w:ascii="Arial" w:hAnsi="Arial" w:cs="Arial"/>
          <w:b/>
          <w:bCs/>
          <w:sz w:val="22"/>
          <w:szCs w:val="22"/>
        </w:rPr>
        <w:t>REIKALAVIMAI PROJEKTINIŲ SPRENDINIŲ MODELIAVIMUI</w:t>
      </w:r>
    </w:p>
    <w:p w14:paraId="43B25BBA" w14:textId="2F903B41" w:rsidR="00F342D1" w:rsidRPr="001F1246" w:rsidRDefault="002579C3" w:rsidP="00445B01">
      <w:pPr>
        <w:suppressAutoHyphens/>
        <w:spacing w:line="259" w:lineRule="auto"/>
        <w:ind w:left="567"/>
        <w:rPr>
          <w:rFonts w:ascii="Arial" w:eastAsiaTheme="minorHAnsi" w:hAnsi="Arial" w:cs="Arial"/>
          <w:sz w:val="22"/>
          <w:szCs w:val="22"/>
        </w:rPr>
      </w:pPr>
      <w:r w:rsidRPr="001F1246">
        <w:rPr>
          <w:rFonts w:ascii="Arial" w:eastAsiaTheme="minorHAnsi" w:hAnsi="Arial" w:cs="Arial"/>
          <w:sz w:val="22"/>
          <w:szCs w:val="22"/>
        </w:rPr>
        <w:t>Reikalavimai transporto srautų analizei ir modeli</w:t>
      </w:r>
      <w:r w:rsidR="000346A8" w:rsidRPr="001F1246">
        <w:rPr>
          <w:rFonts w:ascii="Arial" w:eastAsiaTheme="minorHAnsi" w:hAnsi="Arial" w:cs="Arial"/>
          <w:sz w:val="22"/>
          <w:szCs w:val="22"/>
        </w:rPr>
        <w:t>avimui</w:t>
      </w:r>
      <w:r w:rsidR="00445B01" w:rsidRPr="001F1246">
        <w:rPr>
          <w:rFonts w:ascii="Arial" w:eastAsiaTheme="minorHAnsi" w:hAnsi="Arial" w:cs="Arial"/>
          <w:sz w:val="22"/>
          <w:szCs w:val="22"/>
        </w:rPr>
        <w:t>.</w:t>
      </w:r>
    </w:p>
    <w:p w14:paraId="3E5F6CC4" w14:textId="77777777" w:rsidR="00F342D1" w:rsidRPr="001F1246" w:rsidRDefault="00F342D1" w:rsidP="00445B01">
      <w:pPr>
        <w:suppressAutoHyphens/>
        <w:spacing w:line="259" w:lineRule="auto"/>
        <w:ind w:left="567"/>
        <w:rPr>
          <w:rFonts w:ascii="Arial" w:eastAsiaTheme="minorHAnsi" w:hAnsi="Arial" w:cs="Arial"/>
          <w:sz w:val="22"/>
          <w:szCs w:val="22"/>
        </w:rPr>
      </w:pPr>
      <w:r w:rsidRPr="001F1246">
        <w:rPr>
          <w:rFonts w:ascii="Arial" w:eastAsiaTheme="minorHAnsi" w:hAnsi="Arial" w:cs="Arial"/>
          <w:sz w:val="22"/>
          <w:szCs w:val="22"/>
        </w:rPr>
        <w:t xml:space="preserve">Užduotis susideda iš dviejų etapų: </w:t>
      </w:r>
    </w:p>
    <w:p w14:paraId="6DDC60A9" w14:textId="77777777" w:rsidR="00F342D1" w:rsidRPr="001F1246" w:rsidRDefault="00F342D1" w:rsidP="00006B37">
      <w:pPr>
        <w:suppressAutoHyphens/>
        <w:spacing w:line="259" w:lineRule="auto"/>
        <w:ind w:left="567"/>
        <w:rPr>
          <w:rFonts w:ascii="Arial" w:eastAsiaTheme="minorHAnsi" w:hAnsi="Arial" w:cs="Arial"/>
          <w:sz w:val="22"/>
          <w:szCs w:val="22"/>
        </w:rPr>
      </w:pPr>
      <w:bookmarkStart w:id="16" w:name="_Hlk184223929"/>
      <w:r w:rsidRPr="001F1246">
        <w:rPr>
          <w:rFonts w:ascii="Arial" w:eastAsiaTheme="minorHAnsi" w:hAnsi="Arial" w:cs="Arial"/>
          <w:b/>
          <w:bCs/>
          <w:sz w:val="22"/>
          <w:szCs w:val="22"/>
        </w:rPr>
        <w:t>Pirmas etapas</w:t>
      </w:r>
      <w:r w:rsidRPr="001F1246">
        <w:rPr>
          <w:rFonts w:ascii="Arial" w:eastAsiaTheme="minorHAnsi" w:hAnsi="Arial" w:cs="Arial"/>
          <w:sz w:val="22"/>
          <w:szCs w:val="22"/>
        </w:rPr>
        <w:t xml:space="preserve">. Transporto srautų tyrimai ir susijusių teritorijų plėtros analizė. </w:t>
      </w:r>
      <w:proofErr w:type="spellStart"/>
      <w:r w:rsidRPr="001F1246">
        <w:rPr>
          <w:rFonts w:ascii="Arial" w:eastAsiaTheme="minorHAnsi" w:hAnsi="Arial" w:cs="Arial"/>
          <w:sz w:val="22"/>
          <w:szCs w:val="22"/>
        </w:rPr>
        <w:t>Makro</w:t>
      </w:r>
      <w:proofErr w:type="spellEnd"/>
      <w:r w:rsidRPr="001F1246">
        <w:rPr>
          <w:rFonts w:ascii="Arial" w:eastAsiaTheme="minorHAnsi" w:hAnsi="Arial" w:cs="Arial"/>
          <w:sz w:val="22"/>
          <w:szCs w:val="22"/>
        </w:rPr>
        <w:t xml:space="preserve"> lygiu įvertinama plėtra ir transporto srautų prognozė ilgalaikėje perspektyvoje. Tiriamo ir modeliuojamo ruožo ribos apibrėžtos priedo schemoje žemiau.</w:t>
      </w:r>
    </w:p>
    <w:p w14:paraId="3A751BD8" w14:textId="77777777" w:rsidR="00F342D1" w:rsidRPr="001F1246" w:rsidRDefault="00F342D1" w:rsidP="00006B37">
      <w:pPr>
        <w:suppressAutoHyphens/>
        <w:spacing w:line="259" w:lineRule="auto"/>
        <w:ind w:left="567"/>
        <w:rPr>
          <w:rFonts w:ascii="Arial" w:eastAsiaTheme="minorHAnsi" w:hAnsi="Arial" w:cs="Arial"/>
          <w:sz w:val="22"/>
          <w:szCs w:val="22"/>
        </w:rPr>
      </w:pPr>
      <w:bookmarkStart w:id="17" w:name="_Hlk184224181"/>
      <w:bookmarkEnd w:id="16"/>
      <w:r w:rsidRPr="001F1246">
        <w:rPr>
          <w:rFonts w:ascii="Arial" w:eastAsiaTheme="minorHAnsi" w:hAnsi="Arial" w:cs="Arial"/>
          <w:b/>
          <w:bCs/>
          <w:sz w:val="22"/>
          <w:szCs w:val="22"/>
        </w:rPr>
        <w:t>Antras etapas</w:t>
      </w:r>
      <w:r w:rsidRPr="001F1246">
        <w:rPr>
          <w:rFonts w:ascii="Arial" w:eastAsiaTheme="minorHAnsi" w:hAnsi="Arial" w:cs="Arial"/>
          <w:sz w:val="22"/>
          <w:szCs w:val="22"/>
        </w:rPr>
        <w:t>. Nagrinėjamo kelio ruožo transporto srautų mirko modelio parengimas ir alternatyvų vertinimas</w:t>
      </w:r>
      <w:bookmarkEnd w:id="17"/>
      <w:r w:rsidRPr="001F1246">
        <w:rPr>
          <w:rFonts w:ascii="Arial" w:eastAsiaTheme="minorHAnsi" w:hAnsi="Arial" w:cs="Arial"/>
          <w:sz w:val="22"/>
          <w:szCs w:val="22"/>
        </w:rPr>
        <w:t xml:space="preserve"> įtraukiant susisiekimo infrastruktūrą už planuojamo kelio ruožo ribos, kuri ilgalaikėje perspektyvoje gali daryti įtaką eismo laidumui.</w:t>
      </w:r>
    </w:p>
    <w:p w14:paraId="39BA0F67" w14:textId="77777777" w:rsidR="00F342D1" w:rsidRPr="001F1246" w:rsidRDefault="00F342D1" w:rsidP="00F342D1">
      <w:pPr>
        <w:pStyle w:val="ListParagraph"/>
        <w:tabs>
          <w:tab w:val="left" w:pos="993"/>
        </w:tabs>
        <w:ind w:left="567"/>
        <w:jc w:val="both"/>
        <w:rPr>
          <w:rFonts w:ascii="Arial" w:hAnsi="Arial" w:cs="Arial"/>
          <w:sz w:val="22"/>
        </w:rPr>
      </w:pPr>
    </w:p>
    <w:p w14:paraId="31EDA568" w14:textId="77777777" w:rsidR="00F342D1" w:rsidRPr="001F1246" w:rsidRDefault="00F342D1" w:rsidP="00006B37">
      <w:pPr>
        <w:numPr>
          <w:ilvl w:val="1"/>
          <w:numId w:val="1"/>
        </w:numPr>
        <w:suppressAutoHyphens/>
        <w:spacing w:line="259" w:lineRule="auto"/>
        <w:ind w:left="567" w:firstLine="0"/>
        <w:rPr>
          <w:rFonts w:ascii="Arial" w:eastAsiaTheme="minorHAnsi" w:hAnsi="Arial" w:cs="Arial"/>
          <w:b/>
          <w:bCs/>
          <w:sz w:val="22"/>
          <w:szCs w:val="22"/>
        </w:rPr>
      </w:pPr>
      <w:r w:rsidRPr="001F1246">
        <w:rPr>
          <w:rFonts w:ascii="Arial" w:eastAsiaTheme="minorHAnsi" w:hAnsi="Arial" w:cs="Arial"/>
          <w:b/>
          <w:bCs/>
          <w:sz w:val="22"/>
          <w:szCs w:val="22"/>
        </w:rPr>
        <w:t xml:space="preserve">Pirmas etapas. Transporto srautų tyrimų atlikimas, teritorijų plėtros įvertinimas, transporto srautų prognozės ilgalaikėje perspektyvoje parengimas, ir alternatyvų įvertinimas </w:t>
      </w:r>
      <w:proofErr w:type="spellStart"/>
      <w:r w:rsidRPr="001F1246">
        <w:rPr>
          <w:rFonts w:ascii="Arial" w:eastAsiaTheme="minorHAnsi" w:hAnsi="Arial" w:cs="Arial"/>
          <w:b/>
          <w:bCs/>
          <w:sz w:val="22"/>
          <w:szCs w:val="22"/>
        </w:rPr>
        <w:t>makro</w:t>
      </w:r>
      <w:proofErr w:type="spellEnd"/>
      <w:r w:rsidRPr="001F1246">
        <w:rPr>
          <w:rFonts w:ascii="Arial" w:eastAsiaTheme="minorHAnsi" w:hAnsi="Arial" w:cs="Arial"/>
          <w:b/>
          <w:bCs/>
          <w:sz w:val="22"/>
          <w:szCs w:val="22"/>
        </w:rPr>
        <w:t xml:space="preserve"> lygiu:</w:t>
      </w:r>
    </w:p>
    <w:p w14:paraId="04EF4919" w14:textId="3D863992"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tyrimų planas suderinamas su Paslaugų pirkėja prieš atliekant transporto srautų tyrimus.</w:t>
      </w:r>
    </w:p>
    <w:p w14:paraId="6AD3EE0A"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Tiriamo ruožo ribos apibrėžtos priedo schemoje žemiau.</w:t>
      </w:r>
    </w:p>
    <w:p w14:paraId="5F5FEB0B"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tyrimai atliekami stengiantis išvengti netipinių eismo situacijų nagrinėjamoje teritorijoje (remonto darbai kelyje, uždaromos alternatyvios transporto jungtys, vyksta neeiliniai renginiai, eismo įvykiai ir pan.).</w:t>
      </w:r>
    </w:p>
    <w:p w14:paraId="7DC8F71C"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tyrimai atliekami įvertinus Poveikio kelių saugumui vertinimo aprašo reikalavimus (Lietuvos Respublikos susisiekimo ministro 2022 m. balandžio 28 d. įsakymu Nr. 3-222 „Dėl Poveikio kelių saugumui vertinimo reikalavimų ir tvarkos aprašo patvirtinimo“ (Lietuvos Respublikos susisiekimo ministro 2024 m. spalio 25 d. įsakymo Nr. 3-383 redakcija)).</w:t>
      </w:r>
    </w:p>
    <w:p w14:paraId="21BCDF84"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Atliekant transporto srautų tyrimus įvertinama esama transporto eismo situacija. Nustatomos eismo saugumo ir laidumo probleminės vietos, jų susidarymo priežastys, bei pasekmių dydis.</w:t>
      </w:r>
    </w:p>
    <w:p w14:paraId="65D7859F"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Atliekant transporto srautų tyrimus nustatomas paros eismo intensyvumo pasiskirstymas kelio ruožuose, kad būtų galima įvertinti transporto srauto piko laikus ir jų trukmę, taip nustatant rytinio ir vakarinio piko laikus.</w:t>
      </w:r>
    </w:p>
    <w:p w14:paraId="182E0738"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tyrimai sankryžose atliekami intensyviausiomis piko valandomis. Piko valandos transporto srautas turi būti skaičiuojamas besikeičiantis  ne didesniu nei 15 min. intervalu.</w:t>
      </w:r>
    </w:p>
    <w:p w14:paraId="38D7BCBF"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tyrimų metu nustatomas paros eismo intensyvumas kelio ruožuose.</w:t>
      </w:r>
    </w:p>
    <w:p w14:paraId="4770B737"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lastRenderedPageBreak/>
        <w:t>Nustatomas intensyviausias metų mėnesis ir savaitės diena (galima naudoti Paslaugų pirkėjos eismo intensyvumo duomenis).</w:t>
      </w:r>
    </w:p>
    <w:p w14:paraId="4A318BED"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Įvertinamas eismo intensyvumas visų metų sezonų laikotarpiu bei nustatomas jo skirtumas su VMPEI (vidutinis metinis paros eismo intensyvumas).</w:t>
      </w:r>
    </w:p>
    <w:p w14:paraId="69D1DFDB"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Vertinant transporto srautų tyrimų duomenis, galima naudotis iki to atliktomis eismo intensyvumo analizėmis ir studijomis kaip papildomais informacijos šaltiniais. Transporto srautų tyrimus būtina atlikti ir atnaujinti 2025 metais.</w:t>
      </w:r>
    </w:p>
    <w:p w14:paraId="3385CFD1"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Nustatomas tikslus automobilių pasiskirstymas sankryžose visomis galimomis kryptimis.</w:t>
      </w:r>
    </w:p>
    <w:p w14:paraId="2F82570C"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Nustatomi pagrindiniai dominuojantys kelionių maršrutai nagrinėjamame ruože, jo sankryžose ir prieigose.</w:t>
      </w:r>
    </w:p>
    <w:p w14:paraId="36524432"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Pateikiami natūrinių tyrimų metu gauti duomenys ir perskaičiavimas į VMPEI.</w:t>
      </w:r>
    </w:p>
    <w:p w14:paraId="0D0F0E08"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tyrimų metu ir prieš atlikdamas tyrimus Paslaugų teikėjas įsivertina planuojamas analizuoti alternatyvas ir tyrimus atlieka taip, kad užtektų duomenų ir informacijos joms įvertinti, palyginti, suprognozuoti perspektyvos apkrovimą ir sumodeliuoti įvairiais lygiais.</w:t>
      </w:r>
    </w:p>
    <w:p w14:paraId="1599F08C"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Įvertinamas viešasis transportas nagrinėjamame tinkle;</w:t>
      </w:r>
    </w:p>
    <w:p w14:paraId="4DADE1B5"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Įvertinama karantino (dėl COVID-19) laikotarpio įtaką automobilių srautams;</w:t>
      </w:r>
    </w:p>
    <w:p w14:paraId="22B8B519"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tyrimu metu nustatomas transporto modalinis pasiskirstymas nagrinėjamoje teritorijoje.</w:t>
      </w:r>
    </w:p>
    <w:p w14:paraId="2308397B"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Atliekama narinėjamos teritorijos plėtros planų analizė ir jų tiesioginio poveikio planuojamai infrastruktūrai vertinimas (įvertinant naujai planuojamų objektų papildomą transporto srautų kiekį ir susisiekimo infrastruktūrą).</w:t>
      </w:r>
    </w:p>
    <w:p w14:paraId="0D91DC68"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Įvertinami visi su šiuo kelio ruožu susiję plėtros ir aplinkinių teritorijų dokumentai, įvertinamas galimų naujų sankryžų, nuovažų ar traukos objektų poreikis.</w:t>
      </w:r>
    </w:p>
    <w:p w14:paraId="2FC14884"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Įvertinami visi analizuojamoje ir aplinkinėse teritorijose už projekto ribų plėtros dokumentai, galintys daryti poveikį šio kelio ruožo susisiekimui.</w:t>
      </w:r>
    </w:p>
    <w:p w14:paraId="2507B56A"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Išnagrinėjami istoriniai eismo intensyvumo duomenys (ne mažiau kaip paskutinių 10 metų).</w:t>
      </w:r>
    </w:p>
    <w:p w14:paraId="33C76598"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Įvertinama kita aktuali ir turinti įtakos modeliui bei rezultatams informacija.</w:t>
      </w:r>
    </w:p>
    <w:p w14:paraId="03915A01"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srautų tyrimų duomenys ir rezultatai suderinami su Paslaugų pirkėja prieš atliekant transporto srautų modeliavimą.</w:t>
      </w:r>
    </w:p>
    <w:p w14:paraId="7A368D69"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Įvertinama transporto srautų prognozė ateityje pirmaisiais projekto gyvavimo metais ir 20 metų laikotarpiui.</w:t>
      </w:r>
    </w:p>
    <w:p w14:paraId="19DBE610"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Sudaromos esamos būklės, pirmaisiais projekto gyvavimo metais ir 20 metų prognozės transporto srautų ryšių matricos.</w:t>
      </w:r>
    </w:p>
    <w:p w14:paraId="2415C377"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Matricos sudaromos rytiniam, dienos ir vakariniam paros piko laikui, bendram transporto kiekiui ir sunkiojo transporto kiekiui.</w:t>
      </w:r>
    </w:p>
    <w:p w14:paraId="71F862ED"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Transporto ryšių matrica kuriama visam modeliuojamam kelių tinklui susiejant visus zonų ir sankryžų ryšius.</w:t>
      </w:r>
    </w:p>
    <w:p w14:paraId="60F80EDD"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 xml:space="preserve">Transporto srautų ryšių matricų zonų kiekis tiksliai atitinka planuojamo </w:t>
      </w:r>
      <w:proofErr w:type="spellStart"/>
      <w:r w:rsidRPr="001F1246">
        <w:rPr>
          <w:rFonts w:ascii="Arial" w:hAnsi="Arial" w:cs="Arial"/>
          <w:sz w:val="22"/>
        </w:rPr>
        <w:t>mikro</w:t>
      </w:r>
      <w:proofErr w:type="spellEnd"/>
      <w:r w:rsidRPr="001F1246">
        <w:rPr>
          <w:rFonts w:ascii="Arial" w:hAnsi="Arial" w:cs="Arial"/>
          <w:sz w:val="22"/>
        </w:rPr>
        <w:t xml:space="preserve"> modelio apimtis ir bus tiesiogiai naudojamos </w:t>
      </w:r>
      <w:proofErr w:type="spellStart"/>
      <w:r w:rsidRPr="001F1246">
        <w:rPr>
          <w:rFonts w:ascii="Arial" w:hAnsi="Arial" w:cs="Arial"/>
          <w:sz w:val="22"/>
        </w:rPr>
        <w:t>mikro</w:t>
      </w:r>
      <w:proofErr w:type="spellEnd"/>
      <w:r w:rsidRPr="001F1246">
        <w:rPr>
          <w:rFonts w:ascii="Arial" w:hAnsi="Arial" w:cs="Arial"/>
          <w:sz w:val="22"/>
        </w:rPr>
        <w:t xml:space="preserve"> modeliui užkrauti.</w:t>
      </w:r>
    </w:p>
    <w:p w14:paraId="275F1C5D"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Jungiamųjų kelių poreikis ir vieta, jų sankryžų konfigūracija nustatoma atliekant transporto srautų tyrimus, teritorijų plėtros analizę, esamus bei prognozės sudarymo metu įvertintus susisiekimo ryšius.</w:t>
      </w:r>
    </w:p>
    <w:p w14:paraId="06CFDABB"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Lygiagrečiai rengiant projektinių pasiūlymų alternatyvas visos prielaidos, kuriomis grindžiamas alternatyvos reikalingumas suderinamos su Paslaugų pirkėja prieš rengiant modelius.</w:t>
      </w:r>
    </w:p>
    <w:p w14:paraId="6F06DB39"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Alternatyvų kūrimas grindžiamas duomenų analize, pagrįstomis prielaidomis ir strateginiais prioritetais. Paslaugų teikėjas turi užtikrinti, kad alternatyvos nebūtų perteklinės ar mažareikšmės, o jų skaičius būtų optimalus siekiant projekto tikslų.</w:t>
      </w:r>
    </w:p>
    <w:p w14:paraId="751508BF"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Sudaromos esamos būklės, pirmaisiais projekto gyvavimo metais ir 20 metų prognozės transporto srautų kartogramos rytiniam, dienos ir vakariniam paros piko laikui, bendram transporto kiekiui ir sunkiojo transporto kiekiui. Parengiamos schemos visuose kelio ruožuose. Detalizuojamas transporto srautų pasiskirstymas sankryžų manevruose.</w:t>
      </w:r>
    </w:p>
    <w:p w14:paraId="42FD8F15"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Pateikiamas esamos būklės ir alternatyvų rezultatų įvertinimas ir palyginimas.</w:t>
      </w:r>
    </w:p>
    <w:p w14:paraId="1466F0AC" w14:textId="77777777" w:rsidR="00F342D1" w:rsidRPr="001F1246" w:rsidRDefault="00F342D1" w:rsidP="000D329F">
      <w:pPr>
        <w:pStyle w:val="ListParagraph"/>
        <w:numPr>
          <w:ilvl w:val="2"/>
          <w:numId w:val="46"/>
        </w:numPr>
        <w:tabs>
          <w:tab w:val="left" w:pos="0"/>
          <w:tab w:val="left" w:pos="993"/>
        </w:tabs>
        <w:ind w:left="1060"/>
        <w:contextualSpacing w:val="0"/>
        <w:jc w:val="both"/>
        <w:rPr>
          <w:rFonts w:ascii="Arial" w:hAnsi="Arial" w:cs="Arial"/>
          <w:sz w:val="22"/>
        </w:rPr>
      </w:pPr>
      <w:r w:rsidRPr="001F1246">
        <w:rPr>
          <w:rFonts w:ascii="Arial" w:hAnsi="Arial" w:cs="Arial"/>
          <w:sz w:val="22"/>
        </w:rPr>
        <w:t xml:space="preserve">Parengiama tyrimų, teritorijų plėtros analizės, prognozės ir prielaidų, ryšių matricų ir kartogramų, esamos būklės ir alternatyvų rezultatų įvertinimo ir palyginimo ataskaita. Visi duomenys ir Pirmo etapo rezultatai suderinami su Paslaugų pirkėja prieš atliekant Antro etapo </w:t>
      </w:r>
      <w:proofErr w:type="spellStart"/>
      <w:r w:rsidRPr="001F1246">
        <w:rPr>
          <w:rFonts w:ascii="Arial" w:hAnsi="Arial" w:cs="Arial"/>
          <w:sz w:val="22"/>
        </w:rPr>
        <w:t>mikro</w:t>
      </w:r>
      <w:proofErr w:type="spellEnd"/>
      <w:r w:rsidRPr="001F1246">
        <w:rPr>
          <w:rFonts w:ascii="Arial" w:hAnsi="Arial" w:cs="Arial"/>
          <w:sz w:val="22"/>
        </w:rPr>
        <w:t xml:space="preserve"> modeliavimą.</w:t>
      </w:r>
    </w:p>
    <w:p w14:paraId="4C2BBA5E" w14:textId="77777777" w:rsidR="00F342D1" w:rsidRPr="001F1246" w:rsidRDefault="00F342D1" w:rsidP="00F342D1">
      <w:pPr>
        <w:tabs>
          <w:tab w:val="left" w:pos="0"/>
          <w:tab w:val="left" w:pos="993"/>
        </w:tabs>
        <w:rPr>
          <w:rFonts w:ascii="Arial" w:hAnsi="Arial" w:cs="Arial"/>
          <w:sz w:val="22"/>
          <w:szCs w:val="22"/>
        </w:rPr>
      </w:pPr>
    </w:p>
    <w:p w14:paraId="449997B7" w14:textId="77777777" w:rsidR="00F342D1" w:rsidRPr="001F1246" w:rsidRDefault="00F342D1" w:rsidP="00594B4E">
      <w:pPr>
        <w:numPr>
          <w:ilvl w:val="1"/>
          <w:numId w:val="1"/>
        </w:numPr>
        <w:suppressAutoHyphens/>
        <w:spacing w:line="259" w:lineRule="auto"/>
        <w:ind w:left="567" w:firstLine="0"/>
        <w:rPr>
          <w:rFonts w:ascii="Arial" w:eastAsiaTheme="minorHAnsi" w:hAnsi="Arial" w:cs="Arial"/>
          <w:b/>
          <w:bCs/>
          <w:sz w:val="22"/>
          <w:szCs w:val="22"/>
        </w:rPr>
      </w:pPr>
      <w:r w:rsidRPr="001F1246">
        <w:rPr>
          <w:rFonts w:ascii="Arial" w:eastAsiaTheme="minorHAnsi" w:hAnsi="Arial" w:cs="Arial"/>
          <w:b/>
          <w:bCs/>
          <w:sz w:val="22"/>
          <w:szCs w:val="22"/>
        </w:rPr>
        <w:lastRenderedPageBreak/>
        <w:t xml:space="preserve">Antras etapas. Nagrinėjamo kelio ruožo transporto srautų </w:t>
      </w:r>
      <w:proofErr w:type="spellStart"/>
      <w:r w:rsidRPr="001F1246">
        <w:rPr>
          <w:rFonts w:ascii="Arial" w:eastAsiaTheme="minorHAnsi" w:hAnsi="Arial" w:cs="Arial"/>
          <w:b/>
          <w:bCs/>
          <w:sz w:val="22"/>
          <w:szCs w:val="22"/>
        </w:rPr>
        <w:t>mikro</w:t>
      </w:r>
      <w:proofErr w:type="spellEnd"/>
      <w:r w:rsidRPr="001F1246">
        <w:rPr>
          <w:rFonts w:ascii="Arial" w:eastAsiaTheme="minorHAnsi" w:hAnsi="Arial" w:cs="Arial"/>
          <w:b/>
          <w:bCs/>
          <w:sz w:val="22"/>
          <w:szCs w:val="22"/>
        </w:rPr>
        <w:t xml:space="preserve"> modelio parengimas ir pasirinktų alternatyvų (atrinktų pagal gautus pirmo etapo rezultatus) įvertinimas:</w:t>
      </w:r>
    </w:p>
    <w:p w14:paraId="535E3314" w14:textId="684D10B6"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modeliavimas atliekamas pasitelkiant oficialią licencijuotą programinę įrangą.</w:t>
      </w:r>
    </w:p>
    <w:p w14:paraId="5FDA59CF"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modeliavimas atliekamas kelio ruožuose ir sankryžose, suderintuose su Paslaugų pirkėja.</w:t>
      </w:r>
    </w:p>
    <w:p w14:paraId="56B44858"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modeliavimas atliekamas pagal suderintas sprendinių alternatyvas.</w:t>
      </w:r>
    </w:p>
    <w:p w14:paraId="5D483242"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modeliavimo programinė įranga skaičiavimus atlieka naudojant dinaminio eismo modeliavimo metodiką, atlieka dinamini eismo priskyrimą. Naudojami dinaminio eismo skaičiavimo algoritmai.</w:t>
      </w:r>
    </w:p>
    <w:p w14:paraId="35BCE319"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modelis atliekamas rytiniam, dienos ir vakariniam paros piko laikui (simuliacijos laikas įvertinamas pagal tyrimų atlikimo duomenis ir modelio dydį, įvertinant visus transporto srautus tinkle).</w:t>
      </w:r>
    </w:p>
    <w:p w14:paraId="2A60F6BF"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įvertinamas dinaminis automobilių eismas, vertinamas jų persirikiavimas, eismo juostos pasirinkimas, lenkimo manevras, greitėjimas, lėtėjimas ir pan.</w:t>
      </w:r>
    </w:p>
    <w:p w14:paraId="64E6CDDC"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Parengiamas </w:t>
      </w:r>
      <w:proofErr w:type="spellStart"/>
      <w:r w:rsidRPr="001F1246">
        <w:rPr>
          <w:rFonts w:ascii="Arial" w:hAnsi="Arial" w:cs="Arial"/>
          <w:sz w:val="22"/>
        </w:rPr>
        <w:t>mikro</w:t>
      </w:r>
      <w:proofErr w:type="spellEnd"/>
      <w:r w:rsidRPr="001F1246">
        <w:rPr>
          <w:rFonts w:ascii="Arial" w:hAnsi="Arial" w:cs="Arial"/>
          <w:sz w:val="22"/>
        </w:rPr>
        <w:t xml:space="preserve"> modelio tinklas, kuris apima planuojamas kelio ruožo alternatyvas ir kitą reikalingą įvertinti susisiekimo infrastruktūrą, kurį daro įtaką eismo laidumui už planuojamo kelio ruožo ribos.</w:t>
      </w:r>
    </w:p>
    <w:p w14:paraId="05744DE9"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yra įvertinama visa transporto infrastruktūra, įtakojanti eismo sąlygas transporto srautui (eismo juostų ilgis, skaičius ir jų plotis, viešojo transporto sustojimo stotelės ir jų maršrutai, šviesoforu reguliuojamų sankryžų darbo ciklas, persirikiuojantys automobiliai tinkle, pėsčiųjų/dviračių, transporto dalyvių elgsena ir kita infrastruktūra, kuri tiesiogiai įtakoja transporto srauto judėjimą).</w:t>
      </w:r>
    </w:p>
    <w:p w14:paraId="59DDA714"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įvertinama pėsčiųjų ir dviratininkų infrastruktūra.</w:t>
      </w:r>
    </w:p>
    <w:p w14:paraId="275F9664"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įvertinamas viešojo transporto eismas.</w:t>
      </w:r>
    </w:p>
    <w:p w14:paraId="191931ED"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įvertinama visų eismo dalyvių prognozė visiems analizuojamiems prognozės laikotarpiams.</w:t>
      </w:r>
    </w:p>
    <w:p w14:paraId="769D2264"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modelyje įvertinamos 4 alternatyvos (viena alternatyva susideda iš trijų rytinio, dienos ir vakarinio piko scenarijų simuliacijų). Viena iš alternatyvų – „Nulinė alternatyva“, kurioje vertinamas tik transporto augimas, nekeičiant esamos susisiekimo infrastruktūros.</w:t>
      </w:r>
    </w:p>
    <w:p w14:paraId="053D599B"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Sudarytos alternatyvos prieš modeliavimą suderinamos su Paslaugų pirkėja.</w:t>
      </w:r>
    </w:p>
    <w:p w14:paraId="1DA34BC7"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Įvertinta kita aktuali ir turinti įtakos </w:t>
      </w:r>
      <w:proofErr w:type="spellStart"/>
      <w:r w:rsidRPr="001F1246">
        <w:rPr>
          <w:rFonts w:ascii="Arial" w:hAnsi="Arial" w:cs="Arial"/>
          <w:sz w:val="22"/>
        </w:rPr>
        <w:t>mikro</w:t>
      </w:r>
      <w:proofErr w:type="spellEnd"/>
      <w:r w:rsidRPr="001F1246">
        <w:rPr>
          <w:rFonts w:ascii="Arial" w:hAnsi="Arial" w:cs="Arial"/>
          <w:sz w:val="22"/>
        </w:rPr>
        <w:t xml:space="preserve"> modeliui bei rezultatams informacija.</w:t>
      </w:r>
    </w:p>
    <w:p w14:paraId="1C9EDB2D"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Visi analizuoti ir modeliuoti sankryžų ir jų eismo organizavimo scenarijai su rezultatais pateikiami ataskaitoje.</w:t>
      </w:r>
    </w:p>
    <w:p w14:paraId="154B0493"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Pristačius alternatyvų gautus rezultatus Paslaugų pirkėjai, galimas pagal poreikį ir rezultatų vertinimą papildomos alternatyvos parengimas, kuris suderinamas kartu su Paslaugų pirkėja.</w:t>
      </w:r>
    </w:p>
    <w:p w14:paraId="79FB29DB"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Alternatyvų korekcijos galimos atsižvelgiant į tyrimų metu gautus duomenis, atliktą srautų analizę ir </w:t>
      </w:r>
      <w:proofErr w:type="spellStart"/>
      <w:r w:rsidRPr="001F1246">
        <w:rPr>
          <w:rFonts w:ascii="Arial" w:hAnsi="Arial" w:cs="Arial"/>
          <w:sz w:val="22"/>
        </w:rPr>
        <w:t>mikro</w:t>
      </w:r>
      <w:proofErr w:type="spellEnd"/>
      <w:r w:rsidRPr="001F1246">
        <w:rPr>
          <w:rFonts w:ascii="Arial" w:hAnsi="Arial" w:cs="Arial"/>
          <w:sz w:val="22"/>
        </w:rPr>
        <w:t xml:space="preserve"> modeliavimo rezultatus.</w:t>
      </w:r>
    </w:p>
    <w:p w14:paraId="3381A813"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Po atliktų tyrimų ir pirminių Antro etapo vertinimų gali būti papildomai parengiama viena alternatyva susidedanti iš analizuotų alternatyvų skirtingų sprendinių, taip pat įtraukiant kitus pakeitimus siekiant parengti geriausius sprendinius kelio ruožui ir sankryžoms.</w:t>
      </w:r>
    </w:p>
    <w:p w14:paraId="1019C1F0"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Pateikiami </w:t>
      </w:r>
      <w:proofErr w:type="spellStart"/>
      <w:r w:rsidRPr="001F1246">
        <w:rPr>
          <w:rFonts w:ascii="Arial" w:hAnsi="Arial" w:cs="Arial"/>
          <w:sz w:val="22"/>
        </w:rPr>
        <w:t>mikro</w:t>
      </w:r>
      <w:proofErr w:type="spellEnd"/>
      <w:r w:rsidRPr="001F1246">
        <w:rPr>
          <w:rFonts w:ascii="Arial" w:hAnsi="Arial" w:cs="Arial"/>
          <w:sz w:val="22"/>
        </w:rPr>
        <w:t xml:space="preserve"> modelio darbiniai failai su pilna modelio scenarijų struktūra, įvesties duomenimis ir sukalibruotais elgsenos parametrais.</w:t>
      </w:r>
    </w:p>
    <w:p w14:paraId="4731D048"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Pateikiamas modelio patikimumo įvertinimas. </w:t>
      </w:r>
    </w:p>
    <w:p w14:paraId="5D10278E"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 xml:space="preserve">Transporto srautų </w:t>
      </w:r>
      <w:proofErr w:type="spellStart"/>
      <w:r w:rsidRPr="001F1246">
        <w:rPr>
          <w:rFonts w:ascii="Arial" w:hAnsi="Arial" w:cs="Arial"/>
          <w:sz w:val="22"/>
        </w:rPr>
        <w:t>mikro</w:t>
      </w:r>
      <w:proofErr w:type="spellEnd"/>
      <w:r w:rsidRPr="001F1246">
        <w:rPr>
          <w:rFonts w:ascii="Arial" w:hAnsi="Arial" w:cs="Arial"/>
          <w:sz w:val="22"/>
        </w:rPr>
        <w:t xml:space="preserve"> modeliavimo rezultatai kiekvienai alternatyvai pateikiami kartogramomis nagrinėjamo kelių tinklo atkarpoms ir sankryžoms (eismo intensyvumas, transporto srauto vidutinis greitis, transporto priemonių vidutinės ir maksimalios eilės ilgis, eismo kokybės lygis (LOS).</w:t>
      </w:r>
    </w:p>
    <w:p w14:paraId="4FCA64C7"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Apibendrinti transporto srautų modeliavimo rezultatai pateikiami vertinant viso nagrinėjamo tinklo simuliacijos rezultatus, įvertinant eismo kokybės lygį (LOS), transporto srauto greitį, transporto srauto tankį, transporto srauto gaišties laiką, transporto srauto eismo intensyvumą, kelionės laiką, stovėjimo laiką, kelionės rida ir transporto priemonių eilės ilgį.</w:t>
      </w:r>
    </w:p>
    <w:p w14:paraId="2288F93E"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Pateikiamas esamos būklės ir visų alternatyvų rezultatų įvertinimas ir palyginimas.</w:t>
      </w:r>
    </w:p>
    <w:p w14:paraId="7BCE75EB"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t>Pateikiami 20 metų perspektyvos scenarijų visų alternatyvų simuliacijų vaizdo įrašų fragmentai atliepiantys alternatyvų scenarijų kritinius momentus.</w:t>
      </w:r>
    </w:p>
    <w:p w14:paraId="3A8EB3A1" w14:textId="77777777" w:rsidR="00F342D1" w:rsidRPr="001F1246" w:rsidRDefault="00F342D1" w:rsidP="00594B4E">
      <w:pPr>
        <w:pStyle w:val="ListParagraph"/>
        <w:numPr>
          <w:ilvl w:val="2"/>
          <w:numId w:val="47"/>
        </w:numPr>
        <w:ind w:left="1060"/>
        <w:jc w:val="both"/>
        <w:rPr>
          <w:rFonts w:ascii="Arial" w:hAnsi="Arial" w:cs="Arial"/>
          <w:sz w:val="22"/>
        </w:rPr>
      </w:pPr>
      <w:r w:rsidRPr="001F1246">
        <w:rPr>
          <w:rFonts w:ascii="Arial" w:hAnsi="Arial" w:cs="Arial"/>
          <w:sz w:val="22"/>
        </w:rPr>
        <w:lastRenderedPageBreak/>
        <w:t>Galimas papildomas variantas tik po Poveikio kelių saugumui vertinimo ir Projektų koordinavimo komisijos pritarimo pasirinktai alternatyvai tobulinti.</w:t>
      </w:r>
    </w:p>
    <w:p w14:paraId="0F8DF9B0" w14:textId="77777777" w:rsidR="00F342D1" w:rsidRPr="001F1246" w:rsidRDefault="00F342D1" w:rsidP="00F342D1">
      <w:pPr>
        <w:rPr>
          <w:rFonts w:ascii="Arial" w:hAnsi="Arial" w:cs="Arial"/>
          <w:sz w:val="22"/>
          <w:szCs w:val="22"/>
          <w:highlight w:val="yellow"/>
        </w:rPr>
      </w:pPr>
    </w:p>
    <w:p w14:paraId="54B09261" w14:textId="74E60584" w:rsidR="00F342D1" w:rsidRPr="001F1246" w:rsidRDefault="00F342D1" w:rsidP="00F34850">
      <w:pPr>
        <w:pStyle w:val="ListParagraph"/>
        <w:numPr>
          <w:ilvl w:val="1"/>
          <w:numId w:val="47"/>
        </w:numPr>
        <w:suppressAutoHyphens/>
        <w:spacing w:line="259" w:lineRule="auto"/>
        <w:rPr>
          <w:rFonts w:ascii="Arial" w:hAnsi="Arial" w:cs="Arial"/>
          <w:b/>
          <w:bCs/>
          <w:sz w:val="22"/>
        </w:rPr>
      </w:pPr>
      <w:bookmarkStart w:id="18" w:name="_Hlk184300276"/>
      <w:r w:rsidRPr="001F1246">
        <w:rPr>
          <w:rFonts w:ascii="Arial" w:hAnsi="Arial" w:cs="Arial"/>
          <w:b/>
          <w:bCs/>
          <w:sz w:val="22"/>
        </w:rPr>
        <w:t>Rezultatų pateikimas:</w:t>
      </w:r>
    </w:p>
    <w:p w14:paraId="14EC6AFB" w14:textId="3EA860C7" w:rsidR="00F342D1" w:rsidRPr="001F1246" w:rsidRDefault="00F342D1" w:rsidP="00594B4E">
      <w:pPr>
        <w:pStyle w:val="ListParagraph"/>
        <w:numPr>
          <w:ilvl w:val="2"/>
          <w:numId w:val="47"/>
        </w:numPr>
        <w:jc w:val="both"/>
        <w:rPr>
          <w:rFonts w:ascii="Arial" w:hAnsi="Arial" w:cs="Arial"/>
          <w:sz w:val="22"/>
        </w:rPr>
      </w:pPr>
      <w:r w:rsidRPr="001F1246">
        <w:rPr>
          <w:rFonts w:ascii="Arial" w:hAnsi="Arial" w:cs="Arial"/>
          <w:sz w:val="22"/>
        </w:rPr>
        <w:t>Pateikiami visų 1.1 priedo etapų ir jų dalių rezultatai ir analizė išskiriant transporto rūšis.</w:t>
      </w:r>
    </w:p>
    <w:p w14:paraId="4CD0ED8F" w14:textId="77777777" w:rsidR="00F342D1" w:rsidRPr="001F1246" w:rsidRDefault="00F342D1" w:rsidP="00F34850">
      <w:pPr>
        <w:pStyle w:val="ListParagraph"/>
        <w:numPr>
          <w:ilvl w:val="2"/>
          <w:numId w:val="47"/>
        </w:numPr>
        <w:tabs>
          <w:tab w:val="num" w:pos="0"/>
        </w:tabs>
        <w:jc w:val="both"/>
        <w:rPr>
          <w:rFonts w:ascii="Arial" w:hAnsi="Arial" w:cs="Arial"/>
          <w:sz w:val="22"/>
        </w:rPr>
      </w:pPr>
      <w:r w:rsidRPr="001F1246">
        <w:rPr>
          <w:rFonts w:ascii="Arial" w:hAnsi="Arial" w:cs="Arial"/>
          <w:sz w:val="22"/>
        </w:rPr>
        <w:t>Tyrimų rezultatų duomenys turi būti susisteminti ir pateikti GIS forma (SHAPE byla (SHP) ir Microsoft Excel programiniam paketui. Duomenis pateikti išskiriant transporto priemonių struktūrą, manevrus sankryžose, atskirti kryptis. Skerspjūvių ir sankryžų rezultatus atvaizduoti principinėmis schemomis.</w:t>
      </w:r>
    </w:p>
    <w:p w14:paraId="063660A4" w14:textId="77777777" w:rsidR="00F342D1" w:rsidRPr="001F1246" w:rsidRDefault="00F342D1" w:rsidP="00F34850">
      <w:pPr>
        <w:pStyle w:val="ListParagraph"/>
        <w:numPr>
          <w:ilvl w:val="2"/>
          <w:numId w:val="47"/>
        </w:numPr>
        <w:jc w:val="both"/>
        <w:rPr>
          <w:rFonts w:ascii="Arial" w:hAnsi="Arial" w:cs="Arial"/>
          <w:sz w:val="22"/>
        </w:rPr>
      </w:pPr>
      <w:r w:rsidRPr="001F1246">
        <w:rPr>
          <w:rFonts w:ascii="Arial" w:hAnsi="Arial" w:cs="Arial"/>
          <w:sz w:val="22"/>
        </w:rPr>
        <w:t>Gaunami duomenys sugrupuojami ir pateikiami visų matavimų laikų rezultatai bei jų perskaičiavimo į vidutinį metinį paros eismo intensyvumą (VMPEI) rezultatai.</w:t>
      </w:r>
    </w:p>
    <w:p w14:paraId="6F263750" w14:textId="77777777" w:rsidR="00F342D1" w:rsidRPr="001F1246" w:rsidRDefault="00F342D1" w:rsidP="00F34850">
      <w:pPr>
        <w:pStyle w:val="ListParagraph"/>
        <w:numPr>
          <w:ilvl w:val="2"/>
          <w:numId w:val="47"/>
        </w:numPr>
        <w:jc w:val="both"/>
        <w:rPr>
          <w:rFonts w:ascii="Arial" w:hAnsi="Arial" w:cs="Arial"/>
          <w:sz w:val="22"/>
        </w:rPr>
      </w:pPr>
      <w:r w:rsidRPr="001F1246">
        <w:rPr>
          <w:rFonts w:ascii="Arial" w:hAnsi="Arial" w:cs="Arial"/>
          <w:sz w:val="22"/>
        </w:rPr>
        <w:t>Pateikiamas visų tyrimų rezultatų apibendrinimas ir galutinės išvados.</w:t>
      </w:r>
    </w:p>
    <w:p w14:paraId="2824D9B2" w14:textId="77777777" w:rsidR="00F342D1" w:rsidRPr="001F1246" w:rsidRDefault="00F342D1" w:rsidP="00F34850">
      <w:pPr>
        <w:pStyle w:val="ListParagraph"/>
        <w:numPr>
          <w:ilvl w:val="2"/>
          <w:numId w:val="47"/>
        </w:numPr>
        <w:jc w:val="both"/>
        <w:rPr>
          <w:rFonts w:ascii="Arial" w:hAnsi="Arial" w:cs="Arial"/>
          <w:sz w:val="22"/>
        </w:rPr>
      </w:pPr>
      <w:r w:rsidRPr="001F1246">
        <w:rPr>
          <w:rFonts w:ascii="Arial" w:hAnsi="Arial" w:cs="Arial"/>
          <w:sz w:val="22"/>
        </w:rPr>
        <w:t>Pateikiamos modeliuojamų scenarijų ryšių matricos ir transporto srautų kartogramos.</w:t>
      </w:r>
      <w:bookmarkEnd w:id="18"/>
    </w:p>
    <w:p w14:paraId="28C04F37" w14:textId="77777777" w:rsidR="00F342D1" w:rsidRPr="001F1246" w:rsidRDefault="00F342D1" w:rsidP="00F34850">
      <w:pPr>
        <w:pStyle w:val="ListParagraph"/>
        <w:numPr>
          <w:ilvl w:val="2"/>
          <w:numId w:val="47"/>
        </w:numPr>
        <w:jc w:val="both"/>
        <w:rPr>
          <w:rFonts w:ascii="Arial" w:hAnsi="Arial" w:cs="Arial"/>
          <w:sz w:val="22"/>
        </w:rPr>
      </w:pPr>
      <w:r w:rsidRPr="001F1246">
        <w:rPr>
          <w:rFonts w:ascii="Arial" w:hAnsi="Arial" w:cs="Arial"/>
          <w:sz w:val="22"/>
        </w:rPr>
        <w:t xml:space="preserve">Pateikiami </w:t>
      </w:r>
      <w:proofErr w:type="spellStart"/>
      <w:r w:rsidRPr="001F1246">
        <w:rPr>
          <w:rFonts w:ascii="Arial" w:hAnsi="Arial" w:cs="Arial"/>
          <w:sz w:val="22"/>
        </w:rPr>
        <w:t>mikro</w:t>
      </w:r>
      <w:proofErr w:type="spellEnd"/>
      <w:r w:rsidRPr="001F1246">
        <w:rPr>
          <w:rFonts w:ascii="Arial" w:hAnsi="Arial" w:cs="Arial"/>
          <w:sz w:val="22"/>
        </w:rPr>
        <w:t xml:space="preserve"> modelių projektai su išsaugotais simuliacijų rezultatais.</w:t>
      </w:r>
    </w:p>
    <w:p w14:paraId="74ABCABE" w14:textId="77777777" w:rsidR="00F342D1" w:rsidRPr="001F1246" w:rsidRDefault="00F342D1" w:rsidP="00F342D1">
      <w:pPr>
        <w:rPr>
          <w:rFonts w:ascii="Arial" w:hAnsi="Arial" w:cs="Arial"/>
          <w:sz w:val="22"/>
          <w:szCs w:val="22"/>
          <w:highlight w:val="yellow"/>
        </w:rPr>
      </w:pPr>
    </w:p>
    <w:p w14:paraId="7D8DCC16" w14:textId="77777777" w:rsidR="00F342D1" w:rsidRPr="001F1246" w:rsidRDefault="00F342D1" w:rsidP="00F34850">
      <w:pPr>
        <w:jc w:val="center"/>
        <w:rPr>
          <w:rFonts w:ascii="Arial" w:hAnsi="Arial" w:cs="Arial"/>
          <w:sz w:val="22"/>
          <w:szCs w:val="22"/>
          <w:highlight w:val="yellow"/>
        </w:rPr>
      </w:pPr>
      <w:r w:rsidRPr="001F1246">
        <w:rPr>
          <w:rFonts w:ascii="Arial" w:hAnsi="Arial" w:cs="Arial"/>
          <w:noProof/>
          <w:sz w:val="22"/>
          <w:szCs w:val="22"/>
        </w:rPr>
        <w:drawing>
          <wp:inline distT="0" distB="0" distL="0" distR="0" wp14:anchorId="6B56DE2B" wp14:editId="7E960BFB">
            <wp:extent cx="5760085" cy="4517390"/>
            <wp:effectExtent l="0" t="0" r="0" b="0"/>
            <wp:docPr id="47166108"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66108" name="Picture 1" descr="A map of a city&#10;&#10;AI-generated content may be incorrect."/>
                    <pic:cNvPicPr/>
                  </pic:nvPicPr>
                  <pic:blipFill>
                    <a:blip r:embed="rId14"/>
                    <a:stretch>
                      <a:fillRect/>
                    </a:stretch>
                  </pic:blipFill>
                  <pic:spPr>
                    <a:xfrm>
                      <a:off x="0" y="0"/>
                      <a:ext cx="5760085" cy="4517390"/>
                    </a:xfrm>
                    <a:prstGeom prst="rect">
                      <a:avLst/>
                    </a:prstGeom>
                  </pic:spPr>
                </pic:pic>
              </a:graphicData>
            </a:graphic>
          </wp:inline>
        </w:drawing>
      </w:r>
    </w:p>
    <w:p w14:paraId="43DB6BF1" w14:textId="77777777" w:rsidR="00F342D1" w:rsidRPr="001F1246" w:rsidRDefault="00F342D1" w:rsidP="00F342D1">
      <w:pPr>
        <w:rPr>
          <w:rFonts w:ascii="Arial" w:hAnsi="Arial" w:cs="Arial"/>
          <w:sz w:val="22"/>
          <w:szCs w:val="22"/>
          <w:highlight w:val="yellow"/>
        </w:rPr>
      </w:pPr>
    </w:p>
    <w:p w14:paraId="53C8D172" w14:textId="77777777" w:rsidR="00F342D1" w:rsidRPr="001F1246" w:rsidRDefault="00F342D1" w:rsidP="00F342D1">
      <w:pPr>
        <w:rPr>
          <w:rFonts w:ascii="Arial" w:hAnsi="Arial" w:cs="Arial"/>
          <w:b/>
          <w:bCs/>
          <w:sz w:val="22"/>
          <w:szCs w:val="22"/>
        </w:rPr>
      </w:pPr>
      <w:r w:rsidRPr="001F1246">
        <w:rPr>
          <w:rFonts w:ascii="Arial" w:hAnsi="Arial" w:cs="Arial"/>
          <w:b/>
          <w:bCs/>
          <w:sz w:val="22"/>
          <w:szCs w:val="22"/>
        </w:rPr>
        <w:t>Schema. Krašto kelio Nr. 222 Kaunas–Vandžiogala ruožo nuo 8,113 iki 10,905 km tyrimų, analizės ir modeliavimo ribos*</w:t>
      </w:r>
    </w:p>
    <w:p w14:paraId="5A17D489" w14:textId="77777777" w:rsidR="00F342D1" w:rsidRPr="001F1246" w:rsidRDefault="00F342D1" w:rsidP="00F342D1">
      <w:pPr>
        <w:rPr>
          <w:rFonts w:ascii="Arial" w:hAnsi="Arial" w:cs="Arial"/>
          <w:sz w:val="22"/>
          <w:szCs w:val="22"/>
          <w:highlight w:val="yellow"/>
        </w:rPr>
      </w:pPr>
    </w:p>
    <w:p w14:paraId="5F41689B" w14:textId="77777777" w:rsidR="00F342D1" w:rsidRPr="001F1246" w:rsidRDefault="00F342D1" w:rsidP="00F342D1">
      <w:pPr>
        <w:rPr>
          <w:rFonts w:ascii="Arial" w:hAnsi="Arial" w:cs="Arial"/>
          <w:sz w:val="22"/>
          <w:szCs w:val="22"/>
        </w:rPr>
      </w:pPr>
      <w:r w:rsidRPr="001F1246">
        <w:rPr>
          <w:rFonts w:ascii="Arial" w:hAnsi="Arial" w:cs="Arial"/>
          <w:sz w:val="22"/>
          <w:szCs w:val="22"/>
        </w:rPr>
        <w:t>*</w:t>
      </w:r>
      <w:r w:rsidRPr="001F1246">
        <w:t xml:space="preserve"> </w:t>
      </w:r>
      <w:r w:rsidRPr="001F1246">
        <w:rPr>
          <w:rFonts w:ascii="Arial" w:hAnsi="Arial" w:cs="Arial"/>
          <w:sz w:val="22"/>
          <w:szCs w:val="22"/>
        </w:rPr>
        <w:t>Jeigu į ribas ir nagrinėjamą teritoriją patenka eismo poveikis, kurio susidarymo priežastys yra už šios teritorijos ribų, šį poveikį privaloma ištirti, įvertinti, aprašyti ir įtraukti į modelį.</w:t>
      </w:r>
    </w:p>
    <w:p w14:paraId="03BDE146" w14:textId="77777777" w:rsidR="00380BE1" w:rsidRPr="001F1246" w:rsidRDefault="00380BE1" w:rsidP="00380BE1">
      <w:pPr>
        <w:suppressAutoHyphens/>
        <w:spacing w:before="120" w:after="120" w:line="259" w:lineRule="auto"/>
        <w:jc w:val="left"/>
        <w:rPr>
          <w:rFonts w:ascii="Arial" w:hAnsi="Arial" w:cs="Arial"/>
          <w:b/>
          <w:bCs/>
          <w:sz w:val="22"/>
          <w:szCs w:val="22"/>
        </w:rPr>
      </w:pPr>
    </w:p>
    <w:p w14:paraId="7C435C7B" w14:textId="77777777" w:rsidR="00EC47EE" w:rsidRPr="001F1246" w:rsidRDefault="00EC47EE" w:rsidP="00F34850">
      <w:pPr>
        <w:numPr>
          <w:ilvl w:val="0"/>
          <w:numId w:val="47"/>
        </w:numPr>
        <w:suppressAutoHyphens/>
        <w:spacing w:before="120" w:after="120" w:line="259" w:lineRule="auto"/>
        <w:ind w:left="567" w:firstLine="0"/>
        <w:jc w:val="left"/>
        <w:rPr>
          <w:rFonts w:ascii="Arial" w:hAnsi="Arial" w:cs="Arial"/>
          <w:b/>
          <w:bCs/>
          <w:sz w:val="22"/>
          <w:szCs w:val="22"/>
        </w:rPr>
      </w:pPr>
      <w:r w:rsidRPr="001F1246">
        <w:rPr>
          <w:rFonts w:ascii="Arial" w:hAnsi="Arial" w:cs="Arial"/>
          <w:b/>
          <w:bCs/>
          <w:sz w:val="22"/>
          <w:szCs w:val="22"/>
        </w:rPr>
        <w:t>REIKALAVIMAI KELIO ELEMENTŲ PROJEKTAVIMUI</w:t>
      </w:r>
    </w:p>
    <w:p w14:paraId="07D2E30C" w14:textId="77777777" w:rsidR="000E16BC" w:rsidRPr="001F1246" w:rsidRDefault="000E16BC" w:rsidP="00F34850">
      <w:pPr>
        <w:numPr>
          <w:ilvl w:val="1"/>
          <w:numId w:val="47"/>
        </w:numPr>
        <w:tabs>
          <w:tab w:val="left" w:pos="1134"/>
          <w:tab w:val="left" w:pos="1418"/>
        </w:tabs>
        <w:spacing w:after="160" w:line="259" w:lineRule="auto"/>
        <w:ind w:left="567" w:firstLine="0"/>
        <w:contextualSpacing/>
        <w:jc w:val="left"/>
        <w:rPr>
          <w:rFonts w:ascii="Arial" w:hAnsi="Arial" w:cs="Arial"/>
          <w:b/>
          <w:sz w:val="22"/>
          <w:szCs w:val="22"/>
        </w:rPr>
      </w:pPr>
      <w:r w:rsidRPr="001F1246">
        <w:rPr>
          <w:rFonts w:ascii="Arial" w:hAnsi="Arial" w:cs="Arial"/>
          <w:b/>
          <w:sz w:val="22"/>
          <w:szCs w:val="22"/>
        </w:rPr>
        <w:t xml:space="preserve">   Išilginis ir skersiniai profiliai</w:t>
      </w:r>
    </w:p>
    <w:p w14:paraId="405CFE1A" w14:textId="77777777" w:rsidR="000E16BC" w:rsidRPr="001F1246" w:rsidRDefault="000E16BC" w:rsidP="000E16BC">
      <w:pPr>
        <w:suppressAutoHyphens/>
        <w:ind w:left="567"/>
        <w:rPr>
          <w:rFonts w:ascii="Arial" w:hAnsi="Arial" w:cs="Arial"/>
          <w:sz w:val="22"/>
          <w:szCs w:val="22"/>
        </w:rPr>
      </w:pPr>
      <w:r w:rsidRPr="001F1246">
        <w:rPr>
          <w:rFonts w:ascii="Arial" w:hAnsi="Arial" w:cs="Arial"/>
          <w:sz w:val="22"/>
          <w:szCs w:val="22"/>
        </w:rPr>
        <w:lastRenderedPageBreak/>
        <w:t>Išilginiame profilyje pateikiama geologijos informacija su LST 1331 žymėjimais, nurodomas gruntinio vandens lygis. Taip pat pateikiamos pralaidų, visų kelio sankirtų su esamais ir projektuojamais inžineriniais tinklais, drenažu ir kitos aktualios vietos, nurodant atstumą iki projektinio paviršiaus. Pateikiamas projektuojamo drenažo tinklo išilginis profilis. Nurodoma griovių tvirtinimo medžiaga ir jos frakcija. Pateikiama visų projektuojamų nuovažų vieta (</w:t>
      </w:r>
      <w:proofErr w:type="spellStart"/>
      <w:r w:rsidRPr="001F1246">
        <w:rPr>
          <w:rFonts w:ascii="Arial" w:hAnsi="Arial" w:cs="Arial"/>
          <w:sz w:val="22"/>
          <w:szCs w:val="22"/>
        </w:rPr>
        <w:t>Pk</w:t>
      </w:r>
      <w:proofErr w:type="spellEnd"/>
      <w:r w:rsidRPr="001F1246">
        <w:rPr>
          <w:rFonts w:ascii="Arial" w:hAnsi="Arial" w:cs="Arial"/>
          <w:sz w:val="22"/>
          <w:szCs w:val="22"/>
        </w:rPr>
        <w:t>) ir jų tipai. Pateikiama dangos konstrukcijos apačios linija. Jei projekte numatomas gruntų pagerinimas / iškasimas ar kiti sprendiniai, jie grafiškai turi būti atvaizduoti išilginiame profilyje. Išilginiame profilyje turi būti pateiktas sklandus projektuojamos dangos suvedimas su esama dangos konstrukcija, projektinis greitis.</w:t>
      </w:r>
    </w:p>
    <w:p w14:paraId="4A8D14DE" w14:textId="77777777" w:rsidR="000E16BC" w:rsidRPr="001F1246" w:rsidRDefault="000E16BC" w:rsidP="003069F1">
      <w:pPr>
        <w:suppressAutoHyphens/>
        <w:ind w:left="567"/>
        <w:rPr>
          <w:rFonts w:ascii="Arial" w:hAnsi="Arial" w:cs="Arial"/>
          <w:sz w:val="22"/>
          <w:szCs w:val="22"/>
        </w:rPr>
      </w:pPr>
      <w:r w:rsidRPr="001F1246">
        <w:rPr>
          <w:rFonts w:ascii="Arial" w:hAnsi="Arial" w:cs="Arial"/>
          <w:sz w:val="22"/>
          <w:szCs w:val="22"/>
        </w:rPr>
        <w:t>Skersiniai pjūviai pateikiami visose charakteringose kelio ruožo vietose (viražuose, autobusų sustojimo aikštelių, apsauginių kelio atitvarų, pakopų įrengimo, nuovažų, sankryžų, pėsčiųjų perėjų, greičio mažinimo priemonių vietose ir kt.) kartu su skersinių profilių tipų naudojimo lentele. Pateikiami visų pralaidų po kelio statiniu skerspjūviai. Taip pat pateikiamos griovių tvirtinimo, kelio konstrukcijos ir kelkraščio / esamos dangos sujungimo, atitvarų, signalinio stulpelių bei kitos aktualios detalės.</w:t>
      </w:r>
    </w:p>
    <w:p w14:paraId="2166784B" w14:textId="77777777" w:rsidR="000E16BC" w:rsidRPr="001F1246" w:rsidRDefault="000E16BC" w:rsidP="00F34850">
      <w:pPr>
        <w:numPr>
          <w:ilvl w:val="1"/>
          <w:numId w:val="47"/>
        </w:numPr>
        <w:suppressAutoHyphens/>
        <w:spacing w:line="259" w:lineRule="auto"/>
        <w:ind w:left="567" w:firstLine="0"/>
        <w:jc w:val="left"/>
        <w:rPr>
          <w:rFonts w:ascii="Arial" w:hAnsi="Arial" w:cs="Arial"/>
          <w:i/>
          <w:iCs/>
          <w:sz w:val="22"/>
          <w:szCs w:val="22"/>
        </w:rPr>
      </w:pPr>
      <w:r w:rsidRPr="001F1246">
        <w:rPr>
          <w:rFonts w:ascii="Arial" w:hAnsi="Arial" w:cs="Arial"/>
          <w:b/>
          <w:sz w:val="22"/>
          <w:szCs w:val="22"/>
        </w:rPr>
        <w:t>Nuovažos</w:t>
      </w:r>
    </w:p>
    <w:p w14:paraId="37DE80F0" w14:textId="77777777" w:rsidR="000F129A" w:rsidRPr="001F1246" w:rsidRDefault="000E16BC" w:rsidP="003069F1">
      <w:pPr>
        <w:ind w:left="567"/>
        <w:rPr>
          <w:rFonts w:ascii="Arial" w:hAnsi="Arial" w:cs="Arial"/>
          <w:sz w:val="22"/>
          <w:szCs w:val="22"/>
        </w:rPr>
      </w:pPr>
      <w:r w:rsidRPr="001F1246">
        <w:rPr>
          <w:rFonts w:ascii="Arial" w:hAnsi="Arial" w:cs="Arial"/>
          <w:sz w:val="22"/>
          <w:szCs w:val="22"/>
        </w:rPr>
        <w:t xml:space="preserve">Įvertinęs esamą situaciją </w:t>
      </w:r>
      <w:r w:rsidR="006B7A63" w:rsidRPr="001F1246">
        <w:rPr>
          <w:rFonts w:ascii="Arial" w:hAnsi="Arial" w:cs="Arial"/>
          <w:sz w:val="22"/>
          <w:szCs w:val="22"/>
        </w:rPr>
        <w:t>T</w:t>
      </w:r>
      <w:r w:rsidRPr="001F1246">
        <w:rPr>
          <w:rFonts w:ascii="Arial" w:hAnsi="Arial" w:cs="Arial"/>
          <w:sz w:val="22"/>
          <w:szCs w:val="22"/>
        </w:rPr>
        <w:t>eikėjas projektuojamo kelio ruože privalo įrengti atitinkamo tipo nuovažas, vadovaujantis KTR 1.01:2008 „Automobilių keliai“ ir statybos rekomendacijomis R36-01 „Automobilių kelių sankryžos“.  Nuovažos su asfalto danga ilgis turi būti numatomas pagal rekomendacijas R 36-01</w:t>
      </w:r>
      <w:r w:rsidR="00495E37" w:rsidRPr="001F1246">
        <w:rPr>
          <w:rFonts w:ascii="Arial" w:hAnsi="Arial" w:cs="Arial"/>
          <w:sz w:val="22"/>
          <w:szCs w:val="22"/>
        </w:rPr>
        <w:t xml:space="preserve"> (pagrindus</w:t>
      </w:r>
      <w:r w:rsidR="00682708" w:rsidRPr="001F1246">
        <w:rPr>
          <w:rFonts w:ascii="Arial" w:hAnsi="Arial" w:cs="Arial"/>
          <w:sz w:val="22"/>
          <w:szCs w:val="22"/>
        </w:rPr>
        <w:t xml:space="preserve"> – iki sklypo ribos)</w:t>
      </w:r>
      <w:r w:rsidRPr="001F1246">
        <w:rPr>
          <w:rFonts w:ascii="Arial" w:hAnsi="Arial" w:cs="Arial"/>
          <w:sz w:val="22"/>
          <w:szCs w:val="22"/>
        </w:rPr>
        <w:t>, o į savivaldybėms priklausančius kelius ar kitus valstybinės reikšmės kelius – iki kelio sklypo ribos, numatant nuovažos sklandų sujungimą su esamu keliu (gatve</w:t>
      </w:r>
      <w:r w:rsidRPr="001F1246">
        <w:rPr>
          <w:rFonts w:ascii="Arial" w:hAnsi="Arial" w:cs="Arial"/>
          <w:color w:val="000000"/>
          <w:sz w:val="22"/>
          <w:szCs w:val="22"/>
        </w:rPr>
        <w:t xml:space="preserve">). Nuovažos asfalto danga projektuojama ne didesniu nei 8 proc. nuolydžiu, o suvedimas su esamu neasfaltuotu keliu (gatve) turi būti numatytas ne didesniu nei 12 proc. nuolydžiu. </w:t>
      </w:r>
      <w:r w:rsidR="00677674" w:rsidRPr="001F1246">
        <w:rPr>
          <w:rFonts w:ascii="Arial" w:hAnsi="Arial" w:cs="Arial"/>
          <w:color w:val="000000"/>
          <w:sz w:val="22"/>
          <w:szCs w:val="22"/>
        </w:rPr>
        <w:t xml:space="preserve">Kai nuovažas kerta takas, nuo kelio iki tako nuovažą projektuoti iki 8 proc. nuolydžiu, per taką – (+-)2 proc., o suvedime iki sklypo ribos gali būti iki 12 proc. nuolydis </w:t>
      </w:r>
      <w:r w:rsidRPr="001F1246">
        <w:rPr>
          <w:rFonts w:ascii="Arial" w:hAnsi="Arial" w:cs="Arial"/>
          <w:color w:val="000000"/>
          <w:sz w:val="22"/>
          <w:szCs w:val="22"/>
        </w:rPr>
        <w:t>Projektiniai nuolydžiai nurodomi projekto brėžiniuose.</w:t>
      </w:r>
      <w:r w:rsidRPr="001F1246">
        <w:rPr>
          <w:rFonts w:ascii="Arial" w:hAnsi="Arial" w:cs="Arial"/>
          <w:sz w:val="22"/>
          <w:szCs w:val="22"/>
        </w:rPr>
        <w:t xml:space="preserve"> </w:t>
      </w:r>
    </w:p>
    <w:p w14:paraId="7321A172" w14:textId="422F9E73" w:rsidR="000E16BC" w:rsidRPr="001F1246" w:rsidRDefault="000E16BC" w:rsidP="003069F1">
      <w:pPr>
        <w:ind w:left="567"/>
        <w:rPr>
          <w:rFonts w:ascii="Arial" w:hAnsi="Arial" w:cs="Arial"/>
          <w:sz w:val="22"/>
          <w:szCs w:val="22"/>
        </w:rPr>
      </w:pPr>
      <w:r w:rsidRPr="001F1246">
        <w:rPr>
          <w:rFonts w:ascii="Arial" w:hAnsi="Arial" w:cs="Arial"/>
          <w:sz w:val="22"/>
          <w:szCs w:val="22"/>
        </w:rPr>
        <w:t xml:space="preserve">Individualios nuovažos rengiamos tik išskirtinais atvejais ir tik </w:t>
      </w:r>
      <w:r w:rsidR="008433DA" w:rsidRPr="001F1246">
        <w:rPr>
          <w:rFonts w:ascii="Arial" w:hAnsi="Arial" w:cs="Arial"/>
          <w:sz w:val="22"/>
          <w:szCs w:val="22"/>
        </w:rPr>
        <w:t>T</w:t>
      </w:r>
      <w:r w:rsidRPr="001F1246">
        <w:rPr>
          <w:rFonts w:ascii="Arial" w:hAnsi="Arial" w:cs="Arial"/>
          <w:sz w:val="22"/>
          <w:szCs w:val="22"/>
        </w:rPr>
        <w:t>eikėjui pagrindus tokio tipo nuovažos reikalingumą, visais kitais – tipinės. Nuovažų tipas turi būti parenkamas ne mažesnis kaip 4/4</w:t>
      </w:r>
      <w:r w:rsidRPr="001F1246">
        <w:rPr>
          <w:rFonts w:ascii="Arial" w:hAnsi="Arial" w:cs="Arial"/>
          <w:sz w:val="22"/>
          <w:szCs w:val="22"/>
          <w:vertAlign w:val="superscript"/>
        </w:rPr>
        <w:t>V</w:t>
      </w:r>
      <w:r w:rsidRPr="001F1246">
        <w:rPr>
          <w:rFonts w:ascii="Arial" w:hAnsi="Arial" w:cs="Arial"/>
          <w:sz w:val="22"/>
          <w:szCs w:val="22"/>
        </w:rPr>
        <w:t>/4p/4p</w:t>
      </w:r>
      <w:r w:rsidRPr="001F1246">
        <w:rPr>
          <w:rFonts w:ascii="Arial" w:hAnsi="Arial" w:cs="Arial"/>
          <w:sz w:val="22"/>
          <w:szCs w:val="22"/>
          <w:vertAlign w:val="superscript"/>
        </w:rPr>
        <w:t>V</w:t>
      </w:r>
      <w:r w:rsidRPr="001F1246">
        <w:rPr>
          <w:rFonts w:ascii="Arial" w:hAnsi="Arial" w:cs="Arial"/>
          <w:sz w:val="22"/>
          <w:szCs w:val="22"/>
        </w:rPr>
        <w:t>. Nuovažos į laukus turi būti parenkamos 4p/4p</w:t>
      </w:r>
      <w:r w:rsidRPr="001F1246">
        <w:rPr>
          <w:rFonts w:ascii="Arial" w:hAnsi="Arial" w:cs="Arial"/>
          <w:sz w:val="22"/>
          <w:szCs w:val="22"/>
          <w:vertAlign w:val="superscript"/>
        </w:rPr>
        <w:t xml:space="preserve">V </w:t>
      </w:r>
      <w:r w:rsidRPr="001F1246">
        <w:rPr>
          <w:rFonts w:ascii="Arial" w:hAnsi="Arial" w:cs="Arial"/>
          <w:sz w:val="22"/>
          <w:szCs w:val="22"/>
        </w:rPr>
        <w:t>tipo. 5/5</w:t>
      </w:r>
      <w:r w:rsidRPr="001F1246">
        <w:rPr>
          <w:rFonts w:ascii="Arial" w:hAnsi="Arial" w:cs="Arial"/>
          <w:sz w:val="22"/>
          <w:szCs w:val="22"/>
          <w:vertAlign w:val="superscript"/>
        </w:rPr>
        <w:t>V</w:t>
      </w:r>
      <w:r w:rsidRPr="001F1246">
        <w:rPr>
          <w:rFonts w:ascii="Arial" w:hAnsi="Arial" w:cs="Arial"/>
          <w:sz w:val="22"/>
          <w:szCs w:val="22"/>
        </w:rPr>
        <w:t xml:space="preserve"> tipo nuovažos gali būti parenkamos tik į namų valdos sklypus, kai yra apribotos galimybės įrengti 4 tipo nuovažas.</w:t>
      </w:r>
    </w:p>
    <w:p w14:paraId="6C3B8833" w14:textId="7A3B993E" w:rsidR="000E16BC" w:rsidRPr="001F1246" w:rsidRDefault="000E16BC" w:rsidP="003069F1">
      <w:pPr>
        <w:ind w:left="567"/>
        <w:rPr>
          <w:rFonts w:ascii="Arial" w:hAnsi="Arial" w:cs="Arial"/>
          <w:sz w:val="22"/>
          <w:szCs w:val="22"/>
        </w:rPr>
      </w:pPr>
      <w:r w:rsidRPr="001F1246">
        <w:rPr>
          <w:rFonts w:ascii="Arial" w:hAnsi="Arial" w:cs="Arial"/>
          <w:sz w:val="22"/>
          <w:szCs w:val="22"/>
        </w:rPr>
        <w:t>Nuovažų šalčiui atsparios dangos konstrukcijos storis turi būti toks pats, kaip ir pagrindiniame kelyje</w:t>
      </w:r>
      <w:r w:rsidR="00F87277" w:rsidRPr="001F1246">
        <w:rPr>
          <w:rFonts w:ascii="Arial" w:hAnsi="Arial" w:cs="Arial"/>
          <w:sz w:val="22"/>
          <w:szCs w:val="22"/>
        </w:rPr>
        <w:t xml:space="preserve"> (</w:t>
      </w:r>
      <w:r w:rsidR="007565AC" w:rsidRPr="001F1246">
        <w:rPr>
          <w:rFonts w:ascii="Arial" w:hAnsi="Arial" w:cs="Arial"/>
          <w:sz w:val="22"/>
          <w:szCs w:val="22"/>
        </w:rPr>
        <w:t xml:space="preserve">taikoma </w:t>
      </w:r>
      <w:r w:rsidR="00231BC0" w:rsidRPr="001F1246">
        <w:rPr>
          <w:rFonts w:ascii="Arial" w:hAnsi="Arial" w:cs="Arial"/>
          <w:sz w:val="22"/>
          <w:szCs w:val="22"/>
        </w:rPr>
        <w:t>KTR 1.01:2008 „Automobilių keliai“)</w:t>
      </w:r>
      <w:r w:rsidRPr="001F1246">
        <w:rPr>
          <w:rFonts w:ascii="Arial" w:hAnsi="Arial" w:cs="Arial"/>
          <w:sz w:val="22"/>
          <w:szCs w:val="22"/>
        </w:rPr>
        <w:t>.</w:t>
      </w:r>
    </w:p>
    <w:p w14:paraId="42E4FB0C" w14:textId="402C1DFB" w:rsidR="000E16BC" w:rsidRPr="001F1246" w:rsidRDefault="000E16BC" w:rsidP="003069F1">
      <w:pPr>
        <w:ind w:left="567"/>
        <w:rPr>
          <w:rFonts w:ascii="Arial" w:hAnsi="Arial" w:cs="Arial"/>
          <w:sz w:val="22"/>
          <w:szCs w:val="22"/>
        </w:rPr>
      </w:pPr>
      <w:r w:rsidRPr="001F1246">
        <w:rPr>
          <w:rFonts w:ascii="Arial" w:hAnsi="Arial" w:cs="Arial"/>
          <w:sz w:val="22"/>
          <w:szCs w:val="22"/>
        </w:rPr>
        <w:t>Gyvenvietėse nuovažos projektuojamos pagal statybos techninių reglamentų (STR, bet ne siauresnės kaip 3,50 m), bei</w:t>
      </w:r>
      <w:r w:rsidR="00872E4A" w:rsidRPr="001F1246">
        <w:rPr>
          <w:rFonts w:ascii="Arial" w:hAnsi="Arial" w:cs="Arial"/>
          <w:sz w:val="22"/>
          <w:szCs w:val="22"/>
        </w:rPr>
        <w:t xml:space="preserve"> „</w:t>
      </w:r>
      <w:r w:rsidRPr="001F1246">
        <w:rPr>
          <w:rFonts w:ascii="Arial" w:hAnsi="Arial" w:cs="Arial"/>
          <w:sz w:val="22"/>
          <w:szCs w:val="22"/>
        </w:rPr>
        <w:t>Automobilių kelių standartizuotų dangų konstrukcijų projektavimo taisykl</w:t>
      </w:r>
      <w:r w:rsidR="00872E4A" w:rsidRPr="001F1246">
        <w:rPr>
          <w:rFonts w:ascii="Arial" w:hAnsi="Arial" w:cs="Arial"/>
          <w:sz w:val="22"/>
          <w:szCs w:val="22"/>
        </w:rPr>
        <w:t>ė</w:t>
      </w:r>
      <w:r w:rsidR="00AB76FC" w:rsidRPr="001F1246">
        <w:rPr>
          <w:rFonts w:ascii="Arial" w:hAnsi="Arial" w:cs="Arial"/>
          <w:sz w:val="22"/>
          <w:szCs w:val="22"/>
        </w:rPr>
        <w:t xml:space="preserve">s“ </w:t>
      </w:r>
      <w:r w:rsidRPr="001F1246">
        <w:rPr>
          <w:rFonts w:ascii="Arial" w:hAnsi="Arial" w:cs="Arial"/>
          <w:sz w:val="22"/>
          <w:szCs w:val="22"/>
        </w:rPr>
        <w:t>reikalavimus.</w:t>
      </w:r>
    </w:p>
    <w:p w14:paraId="657FD233" w14:textId="77777777" w:rsidR="000E16BC" w:rsidRPr="001F1246" w:rsidRDefault="000E16BC" w:rsidP="003069F1">
      <w:pPr>
        <w:ind w:left="567"/>
        <w:rPr>
          <w:rFonts w:ascii="Arial" w:hAnsi="Arial" w:cs="Arial"/>
          <w:color w:val="000000"/>
          <w:sz w:val="22"/>
          <w:szCs w:val="22"/>
        </w:rPr>
      </w:pPr>
      <w:r w:rsidRPr="001F1246">
        <w:rPr>
          <w:rFonts w:ascii="Arial" w:hAnsi="Arial" w:cs="Arial"/>
          <w:color w:val="000000"/>
          <w:sz w:val="22"/>
          <w:szCs w:val="22"/>
        </w:rPr>
        <w:t>Rengiant projektą turi būti išanalizuota kiekvienos nuovažos esama situacija (atliekama esamų nuovažų patikra, išanalizuoti žemėtvarkos planavimo dokumentai, patalpinti informacinėse sistemose (www.zpdris.lt). Įvertinti teritorijų planavimo dokumentų sprendiniai (bendrųjų, specialiųjų ir detaliųjų planų), pateikti teritorijų planavimo dokumentai (sprendiniai ir aiškinamieji raštai, registracijos numeriai) iš savivaldybės architektūros skyriaus, kurių nėra galimybės patikrinti viešai prieinamose informacinėse sistemose (www.tpdr.lt ar www.tpdris.lt). Aiškinamajame rašte nurodyti kokiais teritorijų planavimo ar žemėtvarkos planavimo dokumentais buvo vadovautasi (pridėti nuorodą ar skaitmeninį dokumentą) rengiant projektą. Taip pat turi būti pateikta:</w:t>
      </w:r>
    </w:p>
    <w:p w14:paraId="73AFDC5F" w14:textId="77777777" w:rsidR="000E16BC" w:rsidRPr="001F1246" w:rsidRDefault="000E16BC" w:rsidP="00061771">
      <w:pPr>
        <w:numPr>
          <w:ilvl w:val="0"/>
          <w:numId w:val="4"/>
        </w:numPr>
        <w:spacing w:after="160" w:line="259" w:lineRule="auto"/>
        <w:ind w:left="1276" w:hanging="425"/>
        <w:contextualSpacing/>
        <w:jc w:val="left"/>
        <w:rPr>
          <w:rFonts w:ascii="Arial" w:hAnsi="Arial" w:cs="Arial"/>
          <w:color w:val="000000"/>
          <w:sz w:val="22"/>
          <w:szCs w:val="22"/>
        </w:rPr>
      </w:pPr>
      <w:r w:rsidRPr="001F1246">
        <w:rPr>
          <w:rFonts w:ascii="Arial" w:hAnsi="Arial" w:cs="Arial"/>
          <w:color w:val="000000"/>
          <w:sz w:val="22"/>
          <w:szCs w:val="22"/>
        </w:rPr>
        <w:t>nuovažos parametrai;</w:t>
      </w:r>
    </w:p>
    <w:p w14:paraId="3CA60D4A" w14:textId="6E6A8286" w:rsidR="000E16BC" w:rsidRPr="001F1246" w:rsidRDefault="000E16BC" w:rsidP="00061771">
      <w:pPr>
        <w:numPr>
          <w:ilvl w:val="0"/>
          <w:numId w:val="4"/>
        </w:numPr>
        <w:spacing w:after="160" w:line="259" w:lineRule="auto"/>
        <w:ind w:left="1276" w:hanging="425"/>
        <w:contextualSpacing/>
        <w:jc w:val="left"/>
        <w:rPr>
          <w:rFonts w:ascii="Arial" w:hAnsi="Arial" w:cs="Arial"/>
          <w:color w:val="000000"/>
          <w:sz w:val="22"/>
          <w:szCs w:val="22"/>
        </w:rPr>
      </w:pPr>
      <w:r w:rsidRPr="001F1246">
        <w:rPr>
          <w:rFonts w:ascii="Arial" w:hAnsi="Arial" w:cs="Arial"/>
          <w:color w:val="000000"/>
          <w:sz w:val="22"/>
          <w:szCs w:val="22"/>
        </w:rPr>
        <w:t>fotofiksacija (su data ir laiku, kada fotografuota)</w:t>
      </w:r>
      <w:r w:rsidR="001B5049" w:rsidRPr="001F1246">
        <w:rPr>
          <w:rFonts w:ascii="Arial" w:hAnsi="Arial" w:cs="Arial"/>
          <w:color w:val="000000"/>
          <w:sz w:val="22"/>
          <w:szCs w:val="22"/>
        </w:rPr>
        <w:t xml:space="preserve">. </w:t>
      </w:r>
      <w:r w:rsidR="001B5049" w:rsidRPr="001F1246">
        <w:rPr>
          <w:rFonts w:ascii="Arial" w:hAnsi="Arial" w:cs="Arial"/>
          <w:sz w:val="22"/>
          <w:szCs w:val="22"/>
        </w:rPr>
        <w:t xml:space="preserve">Draudžiama pateikinėti fotofiksacijas iš internetinių puslapių (pvz., </w:t>
      </w:r>
      <w:proofErr w:type="spellStart"/>
      <w:r w:rsidR="001B5049" w:rsidRPr="001F1246">
        <w:rPr>
          <w:rFonts w:ascii="Arial" w:hAnsi="Arial" w:cs="Arial"/>
          <w:i/>
          <w:iCs/>
          <w:sz w:val="22"/>
          <w:szCs w:val="22"/>
        </w:rPr>
        <w:t>google</w:t>
      </w:r>
      <w:proofErr w:type="spellEnd"/>
      <w:r w:rsidR="001B5049" w:rsidRPr="001F1246">
        <w:rPr>
          <w:rFonts w:ascii="Arial" w:hAnsi="Arial" w:cs="Arial"/>
          <w:i/>
          <w:iCs/>
          <w:sz w:val="22"/>
          <w:szCs w:val="22"/>
        </w:rPr>
        <w:t xml:space="preserve"> </w:t>
      </w:r>
      <w:proofErr w:type="spellStart"/>
      <w:r w:rsidR="001B5049" w:rsidRPr="001F1246">
        <w:rPr>
          <w:rFonts w:ascii="Arial" w:hAnsi="Arial" w:cs="Arial"/>
          <w:i/>
          <w:iCs/>
          <w:sz w:val="22"/>
          <w:szCs w:val="22"/>
        </w:rPr>
        <w:t>maps</w:t>
      </w:r>
      <w:proofErr w:type="spellEnd"/>
      <w:r w:rsidR="001B5049" w:rsidRPr="001F1246">
        <w:rPr>
          <w:rFonts w:ascii="Arial" w:hAnsi="Arial" w:cs="Arial"/>
          <w:sz w:val="22"/>
          <w:szCs w:val="22"/>
        </w:rPr>
        <w:t xml:space="preserve"> ir pan.)</w:t>
      </w:r>
      <w:r w:rsidR="001B5049" w:rsidRPr="001F1246">
        <w:rPr>
          <w:rFonts w:ascii="Arial" w:hAnsi="Arial" w:cs="Arial"/>
          <w:color w:val="000000"/>
          <w:sz w:val="22"/>
          <w:szCs w:val="22"/>
        </w:rPr>
        <w:t>;</w:t>
      </w:r>
    </w:p>
    <w:p w14:paraId="4958B58F" w14:textId="6579417C" w:rsidR="000E16BC" w:rsidRPr="001F1246" w:rsidRDefault="000E16BC" w:rsidP="00061771">
      <w:pPr>
        <w:numPr>
          <w:ilvl w:val="0"/>
          <w:numId w:val="4"/>
        </w:numPr>
        <w:spacing w:after="160" w:line="259" w:lineRule="auto"/>
        <w:ind w:left="1276" w:hanging="425"/>
        <w:contextualSpacing/>
        <w:jc w:val="left"/>
        <w:rPr>
          <w:rFonts w:ascii="Arial" w:hAnsi="Arial" w:cs="Arial"/>
          <w:color w:val="000000"/>
          <w:sz w:val="22"/>
          <w:szCs w:val="22"/>
        </w:rPr>
      </w:pPr>
      <w:r w:rsidRPr="001F1246">
        <w:rPr>
          <w:rFonts w:ascii="Arial" w:hAnsi="Arial" w:cs="Arial"/>
          <w:color w:val="000000"/>
          <w:sz w:val="22"/>
          <w:szCs w:val="22"/>
        </w:rPr>
        <w:t>kelio kadastro duomenimis (ar nuovaža registruota)</w:t>
      </w:r>
      <w:r w:rsidR="001B5049" w:rsidRPr="001F1246">
        <w:rPr>
          <w:rFonts w:ascii="Arial" w:hAnsi="Arial" w:cs="Arial"/>
          <w:color w:val="000000"/>
          <w:sz w:val="22"/>
          <w:szCs w:val="22"/>
        </w:rPr>
        <w:t>;</w:t>
      </w:r>
    </w:p>
    <w:p w14:paraId="6B3A1B71" w14:textId="77777777" w:rsidR="000E16BC" w:rsidRPr="001F1246" w:rsidRDefault="000E16BC" w:rsidP="00061771">
      <w:pPr>
        <w:numPr>
          <w:ilvl w:val="0"/>
          <w:numId w:val="4"/>
        </w:numPr>
        <w:spacing w:after="160" w:line="259" w:lineRule="auto"/>
        <w:ind w:left="1276" w:hanging="425"/>
        <w:contextualSpacing/>
        <w:jc w:val="left"/>
        <w:rPr>
          <w:rFonts w:ascii="Arial" w:hAnsi="Arial" w:cs="Arial"/>
          <w:color w:val="000000"/>
          <w:sz w:val="22"/>
          <w:szCs w:val="22"/>
        </w:rPr>
      </w:pPr>
      <w:r w:rsidRPr="001F1246">
        <w:rPr>
          <w:rFonts w:ascii="Arial" w:hAnsi="Arial" w:cs="Arial"/>
          <w:color w:val="000000"/>
          <w:sz w:val="22"/>
          <w:szCs w:val="22"/>
        </w:rPr>
        <w:t>kiekvienos nuovažos paskirtis ir perspektyvinė reikšmė.</w:t>
      </w:r>
    </w:p>
    <w:p w14:paraId="2F3BBEDB" w14:textId="77777777" w:rsidR="000E16BC" w:rsidRPr="001F1246" w:rsidRDefault="000E16BC" w:rsidP="000E16BC">
      <w:pPr>
        <w:ind w:left="567"/>
        <w:rPr>
          <w:rFonts w:ascii="Arial" w:hAnsi="Arial" w:cs="Arial"/>
          <w:b/>
          <w:bCs/>
          <w:color w:val="000000"/>
          <w:sz w:val="22"/>
          <w:szCs w:val="22"/>
        </w:rPr>
      </w:pPr>
      <w:r w:rsidRPr="001F1246">
        <w:rPr>
          <w:rFonts w:ascii="Arial" w:hAnsi="Arial" w:cs="Arial"/>
          <w:color w:val="000000"/>
          <w:sz w:val="22"/>
          <w:szCs w:val="22"/>
        </w:rPr>
        <w:t xml:space="preserve">Apibendrinta ši nuovažų informacija turi būti pateikta schemoje ant </w:t>
      </w:r>
      <w:proofErr w:type="spellStart"/>
      <w:r w:rsidRPr="001F1246">
        <w:rPr>
          <w:rFonts w:ascii="Arial" w:hAnsi="Arial" w:cs="Arial"/>
          <w:color w:val="000000"/>
          <w:sz w:val="22"/>
          <w:szCs w:val="22"/>
        </w:rPr>
        <w:t>ortofotografinio</w:t>
      </w:r>
      <w:proofErr w:type="spellEnd"/>
      <w:r w:rsidRPr="001F1246">
        <w:rPr>
          <w:rFonts w:ascii="Arial" w:hAnsi="Arial" w:cs="Arial"/>
          <w:color w:val="000000"/>
          <w:sz w:val="22"/>
          <w:szCs w:val="22"/>
        </w:rPr>
        <w:t xml:space="preserve"> pagrindo su Registrų centro duomenimis (sklypais) platesniame kontekste nei kelio statinio / sklypo ribos (kad būtų matyti visos galimybės į gretimus keliui sklypus patekti iš aplinkinių teritorijų). </w:t>
      </w:r>
      <w:r w:rsidRPr="001F1246">
        <w:rPr>
          <w:rFonts w:ascii="Arial" w:hAnsi="Arial" w:cs="Arial"/>
          <w:b/>
          <w:bCs/>
          <w:color w:val="000000"/>
          <w:sz w:val="22"/>
          <w:szCs w:val="22"/>
        </w:rPr>
        <w:t>Su šia apibendrinta nuovažų informacija ir projektiniais sprendiniais privaloma supažindinti seniūniją.</w:t>
      </w:r>
    </w:p>
    <w:p w14:paraId="22159454" w14:textId="77777777" w:rsidR="000E16BC" w:rsidRPr="001F1246" w:rsidRDefault="000E16BC" w:rsidP="000E16BC">
      <w:pPr>
        <w:ind w:left="567"/>
        <w:rPr>
          <w:rFonts w:ascii="Arial" w:hAnsi="Arial" w:cs="Arial"/>
          <w:sz w:val="22"/>
          <w:szCs w:val="22"/>
        </w:rPr>
      </w:pPr>
      <w:r w:rsidRPr="001F1246">
        <w:rPr>
          <w:rFonts w:ascii="Arial" w:hAnsi="Arial" w:cs="Arial"/>
          <w:sz w:val="22"/>
          <w:szCs w:val="22"/>
        </w:rPr>
        <w:t>Projekte turi būti numatomas esamų nuovažų rekonstravimas. Jei į tą pačią teritoriją (tą patį sklypą) yra daugiau nei viena nuovaža, nuovažų optimizavimas (naikinimas) projekte turi būti pagrįstas ir argumentuotas. Naujos nuovažos gali būti projektuojamos išimtinais atvejais, tik pagrindus ir suderinus su Užsakovu.</w:t>
      </w:r>
    </w:p>
    <w:p w14:paraId="30E819E8"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r w:rsidRPr="001F1246">
        <w:rPr>
          <w:rFonts w:ascii="Arial" w:hAnsi="Arial" w:cs="Arial"/>
          <w:b/>
          <w:sz w:val="22"/>
          <w:szCs w:val="22"/>
        </w:rPr>
        <w:t>Dangos konstrukcija</w:t>
      </w:r>
    </w:p>
    <w:p w14:paraId="5336A662" w14:textId="77777777" w:rsidR="000E16BC" w:rsidRPr="001F1246" w:rsidRDefault="000E16BC" w:rsidP="003069F1">
      <w:pPr>
        <w:ind w:left="567"/>
        <w:rPr>
          <w:rFonts w:ascii="Arial" w:hAnsi="Arial" w:cs="Arial"/>
          <w:sz w:val="22"/>
          <w:szCs w:val="22"/>
        </w:rPr>
      </w:pPr>
      <w:r w:rsidRPr="001F1246">
        <w:rPr>
          <w:rFonts w:ascii="Arial" w:hAnsi="Arial" w:cs="Arial"/>
          <w:sz w:val="22"/>
          <w:szCs w:val="22"/>
        </w:rPr>
        <w:lastRenderedPageBreak/>
        <w:t>Kelio dangos konstrukcijos parinkimui pateikti detalius dangos konstrukcijos skaičiavimus su 3 skirtingais eismo intensyvumo prieaugiais (vadovaujantis bent pastarųjų dešimties metų eismo tendencijomis).</w:t>
      </w:r>
    </w:p>
    <w:p w14:paraId="50A1B1FE" w14:textId="5962C9BE" w:rsidR="00C312BC" w:rsidRPr="001F1246" w:rsidRDefault="00C312BC" w:rsidP="00C312BC">
      <w:pPr>
        <w:ind w:left="567"/>
        <w:rPr>
          <w:rFonts w:ascii="Arial" w:hAnsi="Arial" w:cs="Arial"/>
          <w:sz w:val="22"/>
          <w:szCs w:val="22"/>
        </w:rPr>
      </w:pPr>
      <w:r w:rsidRPr="001F1246">
        <w:rPr>
          <w:rFonts w:ascii="Arial" w:hAnsi="Arial" w:cs="Arial"/>
          <w:sz w:val="22"/>
          <w:szCs w:val="22"/>
        </w:rPr>
        <w:t>Projektuojant dangos konstrukciją turi būti įvertinamos bei parenkamos ne mažiau kaip dvi konstrukcijų alternatyvos bei pateikiami šių alternatyvų brėžiniai.</w:t>
      </w:r>
    </w:p>
    <w:p w14:paraId="7299D3EB" w14:textId="7374F340" w:rsidR="000E16BC" w:rsidRPr="001F1246" w:rsidRDefault="00A618C8" w:rsidP="003069F1">
      <w:pPr>
        <w:suppressAutoHyphens/>
        <w:ind w:left="567"/>
        <w:rPr>
          <w:rFonts w:ascii="Arial" w:hAnsi="Arial" w:cs="Arial"/>
          <w:sz w:val="22"/>
          <w:szCs w:val="22"/>
        </w:rPr>
      </w:pPr>
      <w:r w:rsidRPr="001F1246">
        <w:rPr>
          <w:rFonts w:ascii="Arial" w:eastAsiaTheme="minorHAnsi" w:hAnsi="Arial" w:cs="Arial"/>
          <w:sz w:val="22"/>
          <w:szCs w:val="22"/>
        </w:rPr>
        <w:t>P</w:t>
      </w:r>
      <w:r w:rsidR="000E16BC" w:rsidRPr="001F1246">
        <w:rPr>
          <w:rFonts w:ascii="Arial" w:eastAsiaTheme="minorHAnsi" w:hAnsi="Arial" w:cs="Arial"/>
          <w:sz w:val="22"/>
          <w:szCs w:val="22"/>
        </w:rPr>
        <w:t xml:space="preserve">ateikti duomenis apie esamos dangos konstrukcijos sluoksnių savybes, </w:t>
      </w:r>
      <w:r w:rsidR="000E28B5" w:rsidRPr="001F1246">
        <w:rPr>
          <w:rFonts w:ascii="Arial" w:eastAsiaTheme="minorHAnsi" w:hAnsi="Arial" w:cs="Arial"/>
          <w:sz w:val="22"/>
          <w:szCs w:val="22"/>
        </w:rPr>
        <w:t xml:space="preserve">įvertinti </w:t>
      </w:r>
      <w:r w:rsidR="000E16BC" w:rsidRPr="001F1246">
        <w:rPr>
          <w:rFonts w:ascii="Arial" w:eastAsiaTheme="minorHAnsi" w:hAnsi="Arial" w:cs="Arial"/>
          <w:sz w:val="22"/>
          <w:szCs w:val="22"/>
        </w:rPr>
        <w:t>jų antrinio panaudojimo tinkamumą</w:t>
      </w:r>
      <w:r w:rsidR="000E28B5" w:rsidRPr="001F1246">
        <w:rPr>
          <w:rFonts w:ascii="Arial" w:eastAsiaTheme="minorHAnsi" w:hAnsi="Arial" w:cs="Arial"/>
          <w:sz w:val="22"/>
          <w:szCs w:val="22"/>
        </w:rPr>
        <w:t>.</w:t>
      </w:r>
    </w:p>
    <w:p w14:paraId="1263C1CE"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bookmarkStart w:id="19" w:name="_Hlk178778657"/>
      <w:bookmarkStart w:id="20" w:name="_Hlk99440501"/>
      <w:r w:rsidRPr="001F1246">
        <w:rPr>
          <w:rFonts w:ascii="Arial" w:hAnsi="Arial" w:cs="Arial"/>
          <w:b/>
          <w:sz w:val="22"/>
          <w:szCs w:val="22"/>
        </w:rPr>
        <w:t>Vandens nuvedimas</w:t>
      </w:r>
    </w:p>
    <w:bookmarkEnd w:id="19"/>
    <w:p w14:paraId="180EB0D0" w14:textId="77777777" w:rsidR="000E16BC" w:rsidRPr="001F1246" w:rsidRDefault="000E16BC" w:rsidP="003069F1">
      <w:pPr>
        <w:tabs>
          <w:tab w:val="left" w:pos="720"/>
        </w:tabs>
        <w:suppressAutoHyphens/>
        <w:ind w:left="567"/>
        <w:rPr>
          <w:rFonts w:ascii="Arial" w:hAnsi="Arial" w:cs="Arial"/>
          <w:sz w:val="22"/>
          <w:szCs w:val="22"/>
        </w:rPr>
      </w:pPr>
      <w:r w:rsidRPr="001F1246">
        <w:rPr>
          <w:rFonts w:ascii="Arial" w:hAnsi="Arial" w:cs="Arial"/>
          <w:sz w:val="22"/>
          <w:szCs w:val="22"/>
        </w:rPr>
        <w:t>Įvertinus esamų pralaidų būklę (projekte pateikiant visų po keliu esančių pralaidų fotofiksacijas ir būklės vertinimus), esamos blogos būklės pralaidos po kelio važiuojamąja dalimi turi būti keičiamos naujomis. Pralaidų po kelio važiuojamąja dalimi medžiaga – metalas arba gelžbetonis. Medžiaga parenkama atsižvelgiant į kainą ir ilgaamžiškumą,  pralaidos įrengimo technologiją (darbų trukmę). Pralaidos medžiagiškumo pagrindimas pateikiamas projekte. Nuovažose pralaidos remontuojamos, rekonstruojamos arba pakeičiamos naujomis. Naujų pralaidų nuovažose įrengimo poreikis nustatomas projektavimo metu. Pralaidų nuovažose medžiaga – metalas, plastikas arba gelžbetonis.</w:t>
      </w:r>
    </w:p>
    <w:p w14:paraId="06A1DF27" w14:textId="77777777" w:rsidR="000E16BC" w:rsidRPr="001F1246" w:rsidRDefault="000E16BC" w:rsidP="000E16BC">
      <w:pPr>
        <w:tabs>
          <w:tab w:val="left" w:pos="720"/>
        </w:tabs>
        <w:suppressAutoHyphens/>
        <w:ind w:left="567"/>
        <w:rPr>
          <w:rFonts w:ascii="Arial" w:hAnsi="Arial" w:cs="Arial"/>
          <w:sz w:val="22"/>
          <w:szCs w:val="22"/>
        </w:rPr>
      </w:pPr>
      <w:r w:rsidRPr="001F1246">
        <w:rPr>
          <w:rFonts w:ascii="Arial" w:hAnsi="Arial" w:cs="Arial"/>
          <w:sz w:val="22"/>
          <w:szCs w:val="22"/>
        </w:rPr>
        <w:t>Projektuojant vandens pralaidų parametrus reikia nustatyti hidrologiniais ir hidrauliniais skaičiavimais, atsižvelgiant į projektinių debitų viršijimo tikimybes. Hidrologinius skaičiavimus, pagrindžiančius pralaidų diametro parinkimą, atlikti pralaidoms per vandens telkinius (</w:t>
      </w:r>
      <w:proofErr w:type="spellStart"/>
      <w:r w:rsidRPr="001F1246">
        <w:rPr>
          <w:rFonts w:ascii="Arial" w:hAnsi="Arial" w:cs="Arial"/>
          <w:sz w:val="22"/>
          <w:szCs w:val="22"/>
        </w:rPr>
        <w:t>įsk</w:t>
      </w:r>
      <w:proofErr w:type="spellEnd"/>
      <w:r w:rsidRPr="001F1246">
        <w:rPr>
          <w:rFonts w:ascii="Arial" w:hAnsi="Arial" w:cs="Arial"/>
          <w:sz w:val="22"/>
          <w:szCs w:val="22"/>
        </w:rPr>
        <w:t>. melioracijos griovius). Kelio plane ir išilginiame profilyje turi būti nurodyti visi pralaidų aktualūs parametrai (įtekėjimo ir ištekėjimo altitudės, skersmuo, ilgis, medžiagiškumas, gyliai ir kt.). Kelio plane, kelio grioviuose ir ties pralaidomis turi būti nurodytos vandens tekėjimo kryptys. Taip pat, vadovaujantis Statybos taisyklėmis, turi būti pateiktos pralaidų po kelio važiuojamąja dalimi detalizacijos kiekvienai pralaidai atskirai.</w:t>
      </w:r>
    </w:p>
    <w:p w14:paraId="0AFA8881" w14:textId="77777777" w:rsidR="000E16BC" w:rsidRPr="001F1246" w:rsidRDefault="000E16BC" w:rsidP="000E16BC">
      <w:pPr>
        <w:tabs>
          <w:tab w:val="left" w:pos="720"/>
        </w:tabs>
        <w:suppressAutoHyphens/>
        <w:ind w:left="567"/>
        <w:rPr>
          <w:rFonts w:ascii="Arial" w:hAnsi="Arial" w:cs="Arial"/>
          <w:sz w:val="22"/>
          <w:szCs w:val="22"/>
        </w:rPr>
      </w:pPr>
      <w:r w:rsidRPr="001F1246">
        <w:rPr>
          <w:rFonts w:ascii="Arial" w:hAnsi="Arial" w:cs="Arial"/>
          <w:sz w:val="22"/>
          <w:szCs w:val="22"/>
        </w:rPr>
        <w:t xml:space="preserve">Projektuojant latakus, techninėje dokumentacijoje turi būti pateikti atskiri reikalavimai latakams užvažiuojamojoje dalyje ir latakams neužvažiuojamojoje dalyje. </w:t>
      </w:r>
    </w:p>
    <w:p w14:paraId="48536C38" w14:textId="77777777" w:rsidR="000E16BC" w:rsidRPr="001F1246" w:rsidRDefault="000E16BC" w:rsidP="000E16BC">
      <w:pPr>
        <w:tabs>
          <w:tab w:val="left" w:pos="720"/>
        </w:tabs>
        <w:suppressAutoHyphens/>
        <w:ind w:left="567"/>
        <w:rPr>
          <w:rFonts w:ascii="Arial" w:hAnsi="Arial" w:cs="Arial"/>
          <w:sz w:val="22"/>
          <w:szCs w:val="22"/>
        </w:rPr>
      </w:pPr>
      <w:r w:rsidRPr="001F1246">
        <w:rPr>
          <w:rFonts w:ascii="Arial" w:hAnsi="Arial" w:cs="Arial"/>
          <w:sz w:val="22"/>
          <w:szCs w:val="22"/>
        </w:rPr>
        <w:t xml:space="preserve">Esant poreikiui projektiniuose sprendiniuose koreguoti pralaidų skaičių (naikinant esamas pralaidas arba įrengiant naujas), būtina projektinėje dokumentacijoje pateikti argumentus bei priežastis. </w:t>
      </w:r>
    </w:p>
    <w:p w14:paraId="436B7264" w14:textId="4B07214B" w:rsidR="000E16BC" w:rsidRPr="001F1246" w:rsidRDefault="000E16BC" w:rsidP="000E16BC">
      <w:pPr>
        <w:tabs>
          <w:tab w:val="left" w:pos="720"/>
        </w:tabs>
        <w:suppressAutoHyphens/>
        <w:ind w:left="567"/>
        <w:rPr>
          <w:rFonts w:ascii="Arial" w:hAnsi="Arial" w:cs="Arial"/>
          <w:sz w:val="22"/>
          <w:szCs w:val="22"/>
        </w:rPr>
      </w:pPr>
      <w:r w:rsidRPr="001F1246">
        <w:rPr>
          <w:rFonts w:ascii="Arial" w:hAnsi="Arial" w:cs="Arial"/>
          <w:sz w:val="22"/>
          <w:szCs w:val="22"/>
        </w:rPr>
        <w:t xml:space="preserve">Įvertinti ir užtikrinti vandens nuvedimo sprendinius </w:t>
      </w:r>
      <w:r w:rsidR="00412520" w:rsidRPr="001F1246">
        <w:rPr>
          <w:rFonts w:ascii="Arial" w:hAnsi="Arial" w:cs="Arial"/>
          <w:sz w:val="22"/>
          <w:szCs w:val="22"/>
        </w:rPr>
        <w:t>Projekto</w:t>
      </w:r>
      <w:r w:rsidRPr="001F1246">
        <w:rPr>
          <w:rFonts w:ascii="Arial" w:hAnsi="Arial" w:cs="Arial"/>
          <w:sz w:val="22"/>
          <w:szCs w:val="22"/>
        </w:rPr>
        <w:t xml:space="preserve"> ruožo darbų pradžioje ir pabaigoje.</w:t>
      </w:r>
    </w:p>
    <w:p w14:paraId="0C103C33" w14:textId="77777777" w:rsidR="000E16BC" w:rsidRPr="001F1246" w:rsidRDefault="000E16BC" w:rsidP="000E16BC">
      <w:pPr>
        <w:tabs>
          <w:tab w:val="left" w:pos="720"/>
        </w:tabs>
        <w:suppressAutoHyphens/>
        <w:ind w:left="567"/>
        <w:rPr>
          <w:rFonts w:ascii="Arial" w:hAnsi="Arial" w:cs="Arial"/>
          <w:sz w:val="22"/>
          <w:szCs w:val="22"/>
        </w:rPr>
      </w:pPr>
      <w:r w:rsidRPr="001F1246">
        <w:rPr>
          <w:rFonts w:ascii="Arial" w:hAnsi="Arial" w:cs="Arial"/>
          <w:sz w:val="22"/>
          <w:szCs w:val="22"/>
        </w:rPr>
        <w:t>Esant poreikiui ar galimybei taikyti netipinius sprendinius (pvz. statūs šlaitai, kai šlaitų statumas daugiau nei 1:1,5, vietos trūkumas ir pan.) būtina pateikti Užsakovui kelis alternatyvius variantus, kuriuos būtų galima įvertinti ir išsirinkti optimalų sprendinį.</w:t>
      </w:r>
    </w:p>
    <w:p w14:paraId="2F05C3F9" w14:textId="158301C1" w:rsidR="004863AA" w:rsidRPr="001F1246" w:rsidRDefault="004863AA" w:rsidP="004863AA">
      <w:pPr>
        <w:ind w:left="567"/>
        <w:rPr>
          <w:rFonts w:ascii="Arial" w:eastAsiaTheme="minorHAnsi" w:hAnsi="Arial" w:cs="Arial"/>
          <w:sz w:val="22"/>
          <w:szCs w:val="22"/>
        </w:rPr>
      </w:pPr>
      <w:r w:rsidRPr="001F1246">
        <w:rPr>
          <w:rFonts w:ascii="Arial" w:eastAsiaTheme="minorHAnsi" w:hAnsi="Arial" w:cs="Arial"/>
          <w:sz w:val="22"/>
          <w:szCs w:val="22"/>
        </w:rPr>
        <w:t xml:space="preserve">Nesant galimybei lietaus nuotekas nuvesti projektuojamais kelio grioviais, būtina suprojektuoti nuotekų šalinimo tinklą (uždarą vandens nuvedimo sistemą). Turi būti parengta atskira lietaus nuotekų šalinimo projekto dalis. </w:t>
      </w:r>
      <w:r w:rsidR="00B82A19" w:rsidRPr="001F1246">
        <w:rPr>
          <w:rFonts w:ascii="Arial" w:eastAsiaTheme="minorHAnsi" w:hAnsi="Arial" w:cs="Arial"/>
          <w:sz w:val="22"/>
          <w:szCs w:val="22"/>
        </w:rPr>
        <w:t>B</w:t>
      </w:r>
      <w:r w:rsidRPr="001F1246">
        <w:rPr>
          <w:rFonts w:ascii="Arial" w:eastAsiaTheme="minorHAnsi" w:hAnsi="Arial" w:cs="Arial"/>
          <w:sz w:val="22"/>
          <w:szCs w:val="22"/>
        </w:rPr>
        <w:t xml:space="preserve">ūtina įsivertinti </w:t>
      </w:r>
      <w:r w:rsidR="00B82A19" w:rsidRPr="001F1246">
        <w:rPr>
          <w:rFonts w:ascii="Arial" w:eastAsiaTheme="minorHAnsi" w:hAnsi="Arial" w:cs="Arial"/>
          <w:sz w:val="22"/>
          <w:szCs w:val="22"/>
        </w:rPr>
        <w:t>šiai</w:t>
      </w:r>
      <w:r w:rsidRPr="001F1246">
        <w:rPr>
          <w:rFonts w:ascii="Arial" w:eastAsiaTheme="minorHAnsi" w:hAnsi="Arial" w:cs="Arial"/>
          <w:sz w:val="22"/>
          <w:szCs w:val="22"/>
        </w:rPr>
        <w:t xml:space="preserve"> daliai parengti visas būtinas procedūras (esant poreikiui atlikti projekto sprendinių viešinimo procedūras,</w:t>
      </w:r>
      <w:r w:rsidR="0082634B" w:rsidRPr="001F1246">
        <w:rPr>
          <w:rFonts w:ascii="Arial" w:eastAsiaTheme="minorHAnsi" w:hAnsi="Arial" w:cs="Arial"/>
          <w:sz w:val="22"/>
          <w:szCs w:val="22"/>
        </w:rPr>
        <w:t xml:space="preserve"> gauti</w:t>
      </w:r>
      <w:r w:rsidRPr="001F1246">
        <w:rPr>
          <w:rFonts w:ascii="Arial" w:eastAsiaTheme="minorHAnsi" w:hAnsi="Arial" w:cs="Arial"/>
          <w:sz w:val="22"/>
          <w:szCs w:val="22"/>
        </w:rPr>
        <w:t xml:space="preserve"> statybą leidžian</w:t>
      </w:r>
      <w:r w:rsidR="00F209D8" w:rsidRPr="001F1246">
        <w:rPr>
          <w:rFonts w:ascii="Arial" w:eastAsiaTheme="minorHAnsi" w:hAnsi="Arial" w:cs="Arial"/>
          <w:sz w:val="22"/>
          <w:szCs w:val="22"/>
        </w:rPr>
        <w:t>tį</w:t>
      </w:r>
      <w:r w:rsidRPr="001F1246">
        <w:rPr>
          <w:rFonts w:ascii="Arial" w:eastAsiaTheme="minorHAnsi" w:hAnsi="Arial" w:cs="Arial"/>
          <w:sz w:val="22"/>
          <w:szCs w:val="22"/>
        </w:rPr>
        <w:t xml:space="preserve"> dokument</w:t>
      </w:r>
      <w:r w:rsidR="00F209D8" w:rsidRPr="001F1246">
        <w:rPr>
          <w:rFonts w:ascii="Arial" w:eastAsiaTheme="minorHAnsi" w:hAnsi="Arial" w:cs="Arial"/>
          <w:sz w:val="22"/>
          <w:szCs w:val="22"/>
        </w:rPr>
        <w:t>ą</w:t>
      </w:r>
      <w:r w:rsidRPr="001F1246">
        <w:rPr>
          <w:rFonts w:ascii="Arial" w:eastAsiaTheme="minorHAnsi" w:hAnsi="Arial" w:cs="Arial"/>
          <w:sz w:val="22"/>
          <w:szCs w:val="22"/>
        </w:rPr>
        <w:t xml:space="preserve"> ir pan.).</w:t>
      </w:r>
    </w:p>
    <w:p w14:paraId="65E22A25"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r w:rsidRPr="001F1246">
        <w:rPr>
          <w:rFonts w:ascii="Arial" w:hAnsi="Arial" w:cs="Arial"/>
          <w:b/>
          <w:sz w:val="22"/>
          <w:szCs w:val="22"/>
        </w:rPr>
        <w:t>Autobusų sustojimo aikštelės</w:t>
      </w:r>
    </w:p>
    <w:p w14:paraId="3077C16F" w14:textId="0C94DA8B" w:rsidR="000E16BC" w:rsidRPr="001F1246" w:rsidRDefault="001907B3" w:rsidP="003069F1">
      <w:pPr>
        <w:ind w:left="567"/>
        <w:rPr>
          <w:rFonts w:ascii="Arial" w:hAnsi="Arial" w:cs="Arial"/>
          <w:i/>
          <w:iCs/>
          <w:strike/>
          <w:sz w:val="22"/>
          <w:szCs w:val="22"/>
        </w:rPr>
      </w:pPr>
      <w:r w:rsidRPr="001F1246">
        <w:rPr>
          <w:rFonts w:ascii="Arial" w:hAnsi="Arial" w:cs="Arial"/>
          <w:sz w:val="22"/>
          <w:szCs w:val="22"/>
        </w:rPr>
        <w:t>Teikėjas</w:t>
      </w:r>
      <w:r w:rsidR="000E16BC" w:rsidRPr="001F1246">
        <w:rPr>
          <w:rFonts w:ascii="Arial" w:hAnsi="Arial" w:cs="Arial"/>
          <w:sz w:val="22"/>
          <w:szCs w:val="22"/>
        </w:rPr>
        <w:t xml:space="preserve"> išanalizavęs esamą situaciją turi nustatyti autobusų sustojimų aikštelių (toliau –ASA) įrengimo / perkėlimo / remonto / rekonstravimo poreikį. Be paviljono ASA gali būti įrengiama tik išimtinais atvejais, kur techniškai įrengti perono neįmanoma ir tik suderinus su </w:t>
      </w:r>
      <w:r w:rsidR="0056263E" w:rsidRPr="001F1246">
        <w:rPr>
          <w:rFonts w:ascii="Arial" w:hAnsi="Arial" w:cs="Arial"/>
          <w:sz w:val="22"/>
          <w:szCs w:val="22"/>
        </w:rPr>
        <w:t>Užs</w:t>
      </w:r>
      <w:r w:rsidR="004F6A26" w:rsidRPr="001F1246">
        <w:rPr>
          <w:rFonts w:ascii="Arial" w:hAnsi="Arial" w:cs="Arial"/>
          <w:sz w:val="22"/>
          <w:szCs w:val="22"/>
        </w:rPr>
        <w:t>a</w:t>
      </w:r>
      <w:r w:rsidR="0056263E" w:rsidRPr="001F1246">
        <w:rPr>
          <w:rFonts w:ascii="Arial" w:hAnsi="Arial" w:cs="Arial"/>
          <w:sz w:val="22"/>
          <w:szCs w:val="22"/>
        </w:rPr>
        <w:t>kovu</w:t>
      </w:r>
      <w:r w:rsidR="000E16BC" w:rsidRPr="001F1246">
        <w:rPr>
          <w:rFonts w:ascii="Arial" w:hAnsi="Arial" w:cs="Arial"/>
          <w:sz w:val="22"/>
          <w:szCs w:val="22"/>
        </w:rPr>
        <w:t>. Autobusų sustojimo aikštelėse turi būti suprojektuotas suoliukas, šiukšliadėžė, paviljonas bei atitinkamas kelio ženklas.</w:t>
      </w:r>
    </w:p>
    <w:p w14:paraId="7D4479B1" w14:textId="1960571F"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aviljonas yra (atskirai stovintis lengvų konstrukcijų pastatas su trimis sienomis, su stogeliu). Tai tipinis gaminys, kuris montuojamas pastatymo vietoje iš konstrukcijų, tvirtinamų prie pamato arba įbetonuojamų atramų;</w:t>
      </w:r>
    </w:p>
    <w:p w14:paraId="46FD683F" w14:textId="7B7EF325"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agrindiniai paviljonų matmenys: aukštis – ne mažiau kaip 2400 mm, plotis (neįskaitant stogo konstrukcijos) – ne mažiau kaip 1300 mm, bet ne daugiau 1500 m, bendras plotis (įskaitant stogo konstrukciją) – ne daugiau kaip 2000 mm, ilgis (neįskaitant stogo konstrukcijos) – ne mažiau kaip 3500 mm;</w:t>
      </w:r>
    </w:p>
    <w:p w14:paraId="029516ED" w14:textId="2E053C36"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m</w:t>
      </w:r>
      <w:r w:rsidR="000E16BC" w:rsidRPr="001F1246">
        <w:rPr>
          <w:rFonts w:ascii="Arial" w:hAnsi="Arial" w:cs="Arial"/>
          <w:sz w:val="22"/>
          <w:szCs w:val="22"/>
        </w:rPr>
        <w:t xml:space="preserve">edžiagos – šiuolaikiškos, parinktos teikiant prioritetą </w:t>
      </w:r>
      <w:proofErr w:type="spellStart"/>
      <w:r w:rsidR="000E16BC" w:rsidRPr="001F1246">
        <w:rPr>
          <w:rFonts w:ascii="Arial" w:hAnsi="Arial" w:cs="Arial"/>
          <w:sz w:val="22"/>
          <w:szCs w:val="22"/>
        </w:rPr>
        <w:t>antivandalinėms</w:t>
      </w:r>
      <w:proofErr w:type="spellEnd"/>
      <w:r w:rsidR="000E16BC" w:rsidRPr="001F1246">
        <w:rPr>
          <w:rFonts w:ascii="Arial" w:hAnsi="Arial" w:cs="Arial"/>
          <w:sz w:val="22"/>
          <w:szCs w:val="22"/>
        </w:rPr>
        <w:t xml:space="preserve"> savybėms ir funkcijai. Visiškai skaidri paviljonų apdailos medžiaga kelia pavojų paukščiams, todėl būtina naudoti </w:t>
      </w:r>
      <w:proofErr w:type="spellStart"/>
      <w:r w:rsidR="000E16BC" w:rsidRPr="001F1246">
        <w:rPr>
          <w:rFonts w:ascii="Arial" w:hAnsi="Arial" w:cs="Arial"/>
          <w:sz w:val="22"/>
          <w:szCs w:val="22"/>
        </w:rPr>
        <w:t>tonuotą</w:t>
      </w:r>
      <w:proofErr w:type="spellEnd"/>
      <w:r w:rsidR="000E16BC" w:rsidRPr="001F1246">
        <w:rPr>
          <w:rFonts w:ascii="Arial" w:hAnsi="Arial" w:cs="Arial"/>
          <w:sz w:val="22"/>
          <w:szCs w:val="22"/>
        </w:rPr>
        <w:t xml:space="preserve"> skaidriąją medžiagą arba padengti skaidrią medžiagą matinių juostų ar taškų raštu.</w:t>
      </w:r>
    </w:p>
    <w:p w14:paraId="2C9D3400" w14:textId="4DD7467B"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aviljono konstrukcinis dizainas turi būti suprojektuotas taip, kad užtikrintų keleivių apsaugą nuo nepalankių oro sąlygų (kritulių, vėjo, saulėkaitos ir kt.);</w:t>
      </w:r>
    </w:p>
    <w:p w14:paraId="25E0BCCB" w14:textId="62B0CF87"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s</w:t>
      </w:r>
      <w:r w:rsidR="000E16BC" w:rsidRPr="001F1246">
        <w:rPr>
          <w:rFonts w:ascii="Arial" w:hAnsi="Arial" w:cs="Arial"/>
          <w:sz w:val="22"/>
          <w:szCs w:val="22"/>
        </w:rPr>
        <w:t>uoliukas – vientisas, ne trumpesnis kaip 2000 mm ilgio. Sėdimoji dalis iš impregnuotos klijuotos arba vientisos dažytos medienos (</w:t>
      </w:r>
      <w:proofErr w:type="spellStart"/>
      <w:r w:rsidR="000E16BC" w:rsidRPr="001F1246">
        <w:rPr>
          <w:rFonts w:ascii="Arial" w:hAnsi="Arial" w:cs="Arial"/>
          <w:sz w:val="22"/>
          <w:szCs w:val="22"/>
        </w:rPr>
        <w:t>kietmedžio</w:t>
      </w:r>
      <w:proofErr w:type="spellEnd"/>
      <w:r w:rsidR="000E16BC" w:rsidRPr="001F1246">
        <w:rPr>
          <w:rFonts w:ascii="Arial" w:hAnsi="Arial" w:cs="Arial"/>
          <w:sz w:val="22"/>
          <w:szCs w:val="22"/>
        </w:rPr>
        <w:t xml:space="preserve">) arba cinkuoto (LST EN ISO 1461 ar lygiavertį) ir / arba milteliniu būdu dažyto (pagal LST EN ISO 2808 arba lygiavertį) metalo </w:t>
      </w:r>
      <w:r w:rsidR="000E16BC" w:rsidRPr="001F1246">
        <w:rPr>
          <w:rFonts w:ascii="Arial" w:hAnsi="Arial" w:cs="Arial"/>
          <w:sz w:val="22"/>
          <w:szCs w:val="22"/>
        </w:rPr>
        <w:lastRenderedPageBreak/>
        <w:t>arba paviljono spalvos plastiko. Suoliukas tvirtinamas prie paviljono rėmo, be kojų. Suoliukas turi išlaikyti ne mažesnį kaip 100 kg svorį į 400 mm ilgį (pvz. 2000 mm ilgio suoliukas turi išlaikyti ne mažesnį kaip 500 kg svorį);</w:t>
      </w:r>
    </w:p>
    <w:p w14:paraId="39B78B97" w14:textId="59CCECDD"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r</w:t>
      </w:r>
      <w:r w:rsidR="000E16BC" w:rsidRPr="001F1246">
        <w:rPr>
          <w:rFonts w:ascii="Arial" w:hAnsi="Arial" w:cs="Arial"/>
          <w:sz w:val="22"/>
          <w:szCs w:val="22"/>
        </w:rPr>
        <w:t xml:space="preserve">ėmas – iš cinkuotų (pagal LST EN ISO 1461 arba lygiavertį) ir / arba milteliniu būdu dažytų (pagal LST EN ISO 2808 arba lygiavertį) metalo profilių. Susidedantis iš trijų dalių: 2 šoninių ir 1 galinės dalies. Į rėmą montuojama ne mažiau kaip 10 mm storio skaidri, neigiamam aplinkos poveikiui ir smūgiams atspari, medžiaga (išskyrus </w:t>
      </w:r>
      <w:proofErr w:type="spellStart"/>
      <w:r w:rsidR="000E16BC" w:rsidRPr="001F1246">
        <w:rPr>
          <w:rFonts w:ascii="Arial" w:hAnsi="Arial" w:cs="Arial"/>
          <w:sz w:val="22"/>
          <w:szCs w:val="22"/>
        </w:rPr>
        <w:t>polikarbonatą</w:t>
      </w:r>
      <w:proofErr w:type="spellEnd"/>
      <w:r w:rsidR="000E16BC" w:rsidRPr="001F1246">
        <w:rPr>
          <w:rFonts w:ascii="Arial" w:hAnsi="Arial" w:cs="Arial"/>
          <w:sz w:val="22"/>
          <w:szCs w:val="22"/>
        </w:rPr>
        <w:t>);</w:t>
      </w:r>
    </w:p>
    <w:p w14:paraId="51730382" w14:textId="2CDE6AFF" w:rsidR="000E16BC" w:rsidRPr="001F1246" w:rsidRDefault="00F079A3" w:rsidP="00F34850">
      <w:pPr>
        <w:numPr>
          <w:ilvl w:val="2"/>
          <w:numId w:val="47"/>
        </w:numPr>
        <w:spacing w:line="259" w:lineRule="auto"/>
        <w:ind w:left="1276" w:hanging="425"/>
        <w:contextualSpacing/>
        <w:jc w:val="left"/>
        <w:rPr>
          <w:rFonts w:ascii="Arial" w:hAnsi="Arial" w:cs="Arial"/>
          <w:sz w:val="22"/>
          <w:szCs w:val="22"/>
        </w:rPr>
      </w:pPr>
      <w:r w:rsidRPr="001F1246">
        <w:rPr>
          <w:rFonts w:ascii="Arial" w:hAnsi="Arial" w:cs="Arial"/>
          <w:sz w:val="22"/>
          <w:szCs w:val="22"/>
        </w:rPr>
        <w:t>s</w:t>
      </w:r>
      <w:r w:rsidR="000E16BC" w:rsidRPr="001F1246">
        <w:rPr>
          <w:rFonts w:ascii="Arial" w:hAnsi="Arial" w:cs="Arial"/>
          <w:sz w:val="22"/>
          <w:szCs w:val="22"/>
        </w:rPr>
        <w:t xml:space="preserve">togas – gaubtinis, iš cinkuoto (pagal LST EN ISO 1461 arba lygiavertį) ir / arba milteliniu būdu dažyto (pagal LST EN ISO 2808 arba lygiavertį) metalo konstrukcijų rėmo, dengto neigiamam aplinkos poveikiui atsparia, skaidria, </w:t>
      </w:r>
      <w:proofErr w:type="spellStart"/>
      <w:r w:rsidR="000E16BC" w:rsidRPr="001F1246">
        <w:rPr>
          <w:rFonts w:ascii="Arial" w:hAnsi="Arial" w:cs="Arial"/>
          <w:sz w:val="22"/>
          <w:szCs w:val="22"/>
        </w:rPr>
        <w:t>tonuota</w:t>
      </w:r>
      <w:proofErr w:type="spellEnd"/>
      <w:r w:rsidR="000E16BC" w:rsidRPr="001F1246">
        <w:rPr>
          <w:rFonts w:ascii="Arial" w:hAnsi="Arial" w:cs="Arial"/>
          <w:sz w:val="22"/>
          <w:szCs w:val="22"/>
        </w:rPr>
        <w:t xml:space="preserve"> medžiaga (išskyrus </w:t>
      </w:r>
      <w:proofErr w:type="spellStart"/>
      <w:r w:rsidR="000E16BC" w:rsidRPr="001F1246">
        <w:rPr>
          <w:rFonts w:ascii="Arial" w:hAnsi="Arial" w:cs="Arial"/>
          <w:sz w:val="22"/>
          <w:szCs w:val="22"/>
        </w:rPr>
        <w:t>polikarbonatą</w:t>
      </w:r>
      <w:proofErr w:type="spellEnd"/>
      <w:r w:rsidR="000E16BC" w:rsidRPr="001F1246">
        <w:rPr>
          <w:rFonts w:ascii="Arial" w:hAnsi="Arial" w:cs="Arial"/>
          <w:sz w:val="22"/>
          <w:szCs w:val="22"/>
        </w:rPr>
        <w:t>) arba cinkuota (LST EN ISO 1461 arba lygiaverčio) ir / arba milteliniu būdu dažyta (pagal LST EN ISO 2808 arba lygiavertį) skarda. Siekiant apsaugoti keleivius nuo vandens kritimo, stogo priekinėje ir galinėje dalyse turi būti sumontuoti cinkuoti (pagal LST EN ISO 1461 arba lygiavertį) ir / arba milteliniu būdu dažyti (pagal LST EN ISO 2808 arba lygiavertį) metaliniai vandens nuvedimo latakai į vieną ar abu paviljono galus;</w:t>
      </w:r>
    </w:p>
    <w:p w14:paraId="445A8265" w14:textId="40A9532C" w:rsidR="000E16BC" w:rsidRPr="001F1246" w:rsidRDefault="00F079A3" w:rsidP="00F34850">
      <w:pPr>
        <w:pStyle w:val="ListParagraph"/>
        <w:numPr>
          <w:ilvl w:val="2"/>
          <w:numId w:val="47"/>
        </w:numPr>
        <w:ind w:left="1276" w:hanging="425"/>
        <w:contextualSpacing w:val="0"/>
        <w:rPr>
          <w:rFonts w:ascii="Arial" w:eastAsia="Times New Roman" w:hAnsi="Arial" w:cs="Arial"/>
          <w:sz w:val="22"/>
        </w:rPr>
      </w:pPr>
      <w:r w:rsidRPr="001F1246">
        <w:rPr>
          <w:rFonts w:ascii="Arial" w:hAnsi="Arial" w:cs="Arial"/>
          <w:sz w:val="22"/>
        </w:rPr>
        <w:t>v</w:t>
      </w:r>
      <w:r w:rsidR="000E16BC" w:rsidRPr="001F1246">
        <w:rPr>
          <w:rFonts w:ascii="Arial" w:hAnsi="Arial" w:cs="Arial"/>
          <w:sz w:val="22"/>
        </w:rPr>
        <w:t>isiems dažomiems paviršiams naudojama spalva – RAL 8016</w:t>
      </w:r>
      <w:r w:rsidR="00C2327C" w:rsidRPr="001F1246">
        <w:rPr>
          <w:rFonts w:ascii="Arial" w:hAnsi="Arial" w:cs="Arial"/>
          <w:sz w:val="22"/>
        </w:rPr>
        <w:t xml:space="preserve">. </w:t>
      </w:r>
      <w:r w:rsidR="00A06EC1" w:rsidRPr="001F1246">
        <w:rPr>
          <w:rFonts w:ascii="Arial" w:eastAsia="Times New Roman" w:hAnsi="Arial" w:cs="Arial"/>
          <w:sz w:val="22"/>
        </w:rPr>
        <w:t>J</w:t>
      </w:r>
      <w:r w:rsidR="00477E3F" w:rsidRPr="001F1246">
        <w:rPr>
          <w:rFonts w:ascii="Arial" w:eastAsia="Times New Roman" w:hAnsi="Arial" w:cs="Arial"/>
          <w:sz w:val="22"/>
        </w:rPr>
        <w:t>ei rengiama Projekto architektūrinė dalis, spalva parenkama suderinamai su kitais kelio elementais;</w:t>
      </w:r>
    </w:p>
    <w:p w14:paraId="5F49334F" w14:textId="39B27C85" w:rsidR="000E16BC" w:rsidRPr="001F1246" w:rsidRDefault="00F079A3" w:rsidP="00F34850">
      <w:pPr>
        <w:numPr>
          <w:ilvl w:val="2"/>
          <w:numId w:val="47"/>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agrindiniai reikalavimai šiukšlių dėžei:</w:t>
      </w:r>
    </w:p>
    <w:p w14:paraId="164236A4" w14:textId="0685D68E" w:rsidR="000E16BC" w:rsidRPr="001F1246" w:rsidRDefault="00EC7D1B" w:rsidP="00F34850">
      <w:pPr>
        <w:numPr>
          <w:ilvl w:val="3"/>
          <w:numId w:val="47"/>
        </w:numPr>
        <w:tabs>
          <w:tab w:val="left" w:pos="1560"/>
        </w:tabs>
        <w:spacing w:after="160" w:line="259" w:lineRule="auto"/>
        <w:ind w:left="1276" w:firstLine="0"/>
        <w:contextualSpacing/>
        <w:jc w:val="left"/>
        <w:rPr>
          <w:rFonts w:ascii="Arial" w:hAnsi="Arial" w:cs="Arial"/>
          <w:sz w:val="22"/>
          <w:szCs w:val="22"/>
        </w:rPr>
      </w:pPr>
      <w:r w:rsidRPr="001F1246">
        <w:rPr>
          <w:rFonts w:ascii="Arial" w:hAnsi="Arial" w:cs="Arial"/>
          <w:sz w:val="22"/>
          <w:szCs w:val="22"/>
        </w:rPr>
        <w:t>m</w:t>
      </w:r>
      <w:r w:rsidR="000E16BC" w:rsidRPr="001F1246">
        <w:rPr>
          <w:rFonts w:ascii="Arial" w:hAnsi="Arial" w:cs="Arial"/>
          <w:sz w:val="22"/>
          <w:szCs w:val="22"/>
        </w:rPr>
        <w:t>edžiagos – betonas su cinkuotos skardos išimamu įdėklu ir pelenine;</w:t>
      </w:r>
      <w:r w:rsidR="00477E3F" w:rsidRPr="001F1246">
        <w:rPr>
          <w:rFonts w:ascii="Arial" w:hAnsi="Arial" w:cs="Arial"/>
          <w:sz w:val="22"/>
          <w:szCs w:val="22"/>
        </w:rPr>
        <w:t xml:space="preserve"> </w:t>
      </w:r>
    </w:p>
    <w:p w14:paraId="0536FC5C" w14:textId="28BA8A6B" w:rsidR="000E16BC" w:rsidRPr="001F1246" w:rsidRDefault="00EC7D1B" w:rsidP="00F34850">
      <w:pPr>
        <w:numPr>
          <w:ilvl w:val="3"/>
          <w:numId w:val="47"/>
        </w:numPr>
        <w:tabs>
          <w:tab w:val="left" w:pos="1560"/>
        </w:tabs>
        <w:spacing w:after="160" w:line="259" w:lineRule="auto"/>
        <w:ind w:left="1276" w:firstLine="0"/>
        <w:contextualSpacing/>
        <w:jc w:val="left"/>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ūris ne mažesnis kaip 40 l ir ne didesnis, kaip 70 l;</w:t>
      </w:r>
    </w:p>
    <w:p w14:paraId="297C138A" w14:textId="62829A37" w:rsidR="000E16BC" w:rsidRPr="001F1246" w:rsidRDefault="00EC7D1B" w:rsidP="00F34850">
      <w:pPr>
        <w:numPr>
          <w:ilvl w:val="3"/>
          <w:numId w:val="47"/>
        </w:numPr>
        <w:tabs>
          <w:tab w:val="left" w:pos="1560"/>
        </w:tabs>
        <w:spacing w:after="160" w:line="259" w:lineRule="auto"/>
        <w:ind w:left="1276" w:firstLine="0"/>
        <w:contextualSpacing/>
        <w:jc w:val="left"/>
        <w:rPr>
          <w:rFonts w:ascii="Arial" w:hAnsi="Arial" w:cs="Arial"/>
          <w:sz w:val="22"/>
          <w:szCs w:val="22"/>
        </w:rPr>
      </w:pPr>
      <w:r w:rsidRPr="001F1246">
        <w:rPr>
          <w:rFonts w:ascii="Arial" w:hAnsi="Arial" w:cs="Arial"/>
          <w:sz w:val="22"/>
          <w:szCs w:val="22"/>
        </w:rPr>
        <w:t>s</w:t>
      </w:r>
      <w:r w:rsidR="000E16BC" w:rsidRPr="001F1246">
        <w:rPr>
          <w:rFonts w:ascii="Arial" w:hAnsi="Arial" w:cs="Arial"/>
          <w:sz w:val="22"/>
          <w:szCs w:val="22"/>
        </w:rPr>
        <w:t>voris – ne mažiau kaip 100 kg;</w:t>
      </w:r>
    </w:p>
    <w:p w14:paraId="18065EDD" w14:textId="40AA0A5D" w:rsidR="000E16BC" w:rsidRPr="001F1246" w:rsidRDefault="00EC7D1B" w:rsidP="00F34850">
      <w:pPr>
        <w:numPr>
          <w:ilvl w:val="3"/>
          <w:numId w:val="47"/>
        </w:numPr>
        <w:tabs>
          <w:tab w:val="left" w:pos="1560"/>
        </w:tabs>
        <w:spacing w:after="160" w:line="259" w:lineRule="auto"/>
        <w:ind w:left="1276" w:firstLine="0"/>
        <w:contextualSpacing/>
        <w:jc w:val="left"/>
        <w:rPr>
          <w:rFonts w:ascii="Arial" w:hAnsi="Arial" w:cs="Arial"/>
          <w:sz w:val="22"/>
          <w:szCs w:val="22"/>
        </w:rPr>
      </w:pPr>
      <w:r w:rsidRPr="001F1246">
        <w:rPr>
          <w:rFonts w:ascii="Arial" w:hAnsi="Arial" w:cs="Arial"/>
          <w:sz w:val="22"/>
          <w:szCs w:val="22"/>
        </w:rPr>
        <w:t>s</w:t>
      </w:r>
      <w:r w:rsidR="000E16BC" w:rsidRPr="001F1246">
        <w:rPr>
          <w:rFonts w:ascii="Arial" w:hAnsi="Arial" w:cs="Arial"/>
          <w:sz w:val="22"/>
          <w:szCs w:val="22"/>
        </w:rPr>
        <w:t>u stogeliu, dangčiu ar kita apsauga, kad vėjas ar paukščiai neišnešiotų šiukšlių.</w:t>
      </w:r>
    </w:p>
    <w:p w14:paraId="477213EF"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r w:rsidRPr="001F1246">
        <w:rPr>
          <w:rFonts w:ascii="Arial" w:hAnsi="Arial" w:cs="Arial"/>
          <w:b/>
          <w:sz w:val="22"/>
          <w:szCs w:val="22"/>
        </w:rPr>
        <w:t>Kelkraščių danga</w:t>
      </w:r>
    </w:p>
    <w:p w14:paraId="7E7394E2" w14:textId="1F63463D" w:rsidR="000E16BC" w:rsidRPr="001F1246" w:rsidRDefault="000E16BC" w:rsidP="003069F1">
      <w:pPr>
        <w:ind w:left="567"/>
        <w:contextualSpacing/>
        <w:rPr>
          <w:rFonts w:ascii="Arial" w:hAnsi="Arial" w:cs="Arial"/>
          <w:sz w:val="22"/>
          <w:szCs w:val="22"/>
        </w:rPr>
      </w:pPr>
      <w:r w:rsidRPr="001F1246">
        <w:rPr>
          <w:rFonts w:ascii="Arial" w:hAnsi="Arial" w:cs="Arial"/>
          <w:sz w:val="22"/>
          <w:szCs w:val="22"/>
        </w:rPr>
        <w:t xml:space="preserve">Projektuoti </w:t>
      </w:r>
      <w:proofErr w:type="spellStart"/>
      <w:r w:rsidRPr="001F1246">
        <w:rPr>
          <w:rFonts w:ascii="Arial" w:hAnsi="Arial" w:cs="Arial"/>
          <w:sz w:val="22"/>
          <w:szCs w:val="22"/>
        </w:rPr>
        <w:t>skaldažolę</w:t>
      </w:r>
      <w:proofErr w:type="spellEnd"/>
      <w:r w:rsidRPr="001F1246">
        <w:rPr>
          <w:rFonts w:ascii="Arial" w:hAnsi="Arial" w:cs="Arial"/>
          <w:sz w:val="22"/>
          <w:szCs w:val="22"/>
        </w:rPr>
        <w:t>, kai dirvožemio kiekis joje 15 % ir naudojama mineralinė medžiaga – skalda.</w:t>
      </w:r>
      <w:r w:rsidR="002C536E" w:rsidRPr="001F1246">
        <w:rPr>
          <w:rFonts w:ascii="Arial" w:hAnsi="Arial" w:cs="Arial"/>
          <w:sz w:val="22"/>
          <w:szCs w:val="22"/>
        </w:rPr>
        <w:t xml:space="preserve"> Argumentuotai parinkti žolinių </w:t>
      </w:r>
      <w:r w:rsidR="003024FC" w:rsidRPr="001F1246">
        <w:rPr>
          <w:rFonts w:ascii="Arial" w:hAnsi="Arial" w:cs="Arial"/>
          <w:sz w:val="22"/>
          <w:szCs w:val="22"/>
        </w:rPr>
        <w:t>augalų sėklų mišinį (ypač jeigu kelias patenka</w:t>
      </w:r>
      <w:r w:rsidR="000D620C" w:rsidRPr="001F1246">
        <w:rPr>
          <w:rFonts w:ascii="Arial" w:hAnsi="Arial" w:cs="Arial"/>
          <w:sz w:val="22"/>
          <w:szCs w:val="22"/>
        </w:rPr>
        <w:t xml:space="preserve"> į saugomas teritorijas).</w:t>
      </w:r>
    </w:p>
    <w:p w14:paraId="332392DF"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bookmarkStart w:id="21" w:name="_Hlk96331268"/>
      <w:r w:rsidRPr="001F1246">
        <w:rPr>
          <w:rFonts w:ascii="Arial" w:hAnsi="Arial" w:cs="Arial"/>
          <w:b/>
          <w:bCs/>
          <w:sz w:val="22"/>
          <w:szCs w:val="22"/>
          <w:lang w:eastAsia="lt-LT"/>
        </w:rPr>
        <w:t>Grioviai</w:t>
      </w:r>
    </w:p>
    <w:p w14:paraId="76C636B9" w14:textId="77777777" w:rsidR="000E16BC" w:rsidRPr="001F1246" w:rsidRDefault="000E16BC" w:rsidP="003069F1">
      <w:pPr>
        <w:ind w:left="567"/>
        <w:contextualSpacing/>
        <w:rPr>
          <w:rFonts w:ascii="Arial" w:hAnsi="Arial" w:cs="Arial"/>
          <w:sz w:val="22"/>
          <w:szCs w:val="22"/>
        </w:rPr>
      </w:pPr>
      <w:r w:rsidRPr="001F1246">
        <w:rPr>
          <w:rFonts w:ascii="Arial" w:hAnsi="Arial" w:cs="Arial"/>
          <w:sz w:val="22"/>
          <w:szCs w:val="22"/>
        </w:rPr>
        <w:t>Kelio plano brėžiniuose turi būti pažymėtos vandens tekėjimo kryptys grioviuose.</w:t>
      </w:r>
    </w:p>
    <w:p w14:paraId="2D2E3C83" w14:textId="77777777" w:rsidR="000E16BC" w:rsidRPr="001F1246" w:rsidRDefault="000E16BC" w:rsidP="003069F1">
      <w:pPr>
        <w:ind w:left="567"/>
        <w:rPr>
          <w:rFonts w:ascii="Arial" w:hAnsi="Arial" w:cs="Arial"/>
          <w:sz w:val="22"/>
          <w:szCs w:val="22"/>
          <w:lang w:eastAsia="lt-LT"/>
        </w:rPr>
      </w:pPr>
      <w:r w:rsidRPr="001F1246">
        <w:rPr>
          <w:rFonts w:ascii="Arial" w:hAnsi="Arial" w:cs="Arial"/>
          <w:sz w:val="22"/>
          <w:szCs w:val="22"/>
          <w:lang w:eastAsia="lt-LT"/>
        </w:rPr>
        <w:t>Griovių tvirtinimas:</w:t>
      </w:r>
    </w:p>
    <w:p w14:paraId="61D4373E" w14:textId="184EB049" w:rsidR="000E16BC" w:rsidRPr="001F1246" w:rsidRDefault="000E16BC" w:rsidP="00F34850">
      <w:pPr>
        <w:numPr>
          <w:ilvl w:val="2"/>
          <w:numId w:val="47"/>
        </w:numPr>
        <w:spacing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 xml:space="preserve">kai nuolydis iki 3 % , turi būti naudojamos medžiagos, nurodytos TRA UŽPILDAI 19 4 lentelėje, pasirinktinai </w:t>
      </w:r>
      <w:proofErr w:type="spellStart"/>
      <w:r w:rsidRPr="001F1246">
        <w:rPr>
          <w:rFonts w:ascii="Arial" w:hAnsi="Arial" w:cs="Arial"/>
          <w:sz w:val="22"/>
          <w:szCs w:val="22"/>
          <w:lang w:eastAsia="lt-LT"/>
        </w:rPr>
        <w:t>fr</w:t>
      </w:r>
      <w:proofErr w:type="spellEnd"/>
      <w:r w:rsidRPr="001F1246">
        <w:rPr>
          <w:rFonts w:ascii="Arial" w:hAnsi="Arial" w:cs="Arial"/>
          <w:sz w:val="22"/>
          <w:szCs w:val="22"/>
          <w:lang w:eastAsia="lt-LT"/>
        </w:rPr>
        <w:t>. 16/22, 16/32. 22/32. Naudojamas užpildas turi atitikti LST EN 13242 reikalavimus</w:t>
      </w:r>
      <w:r w:rsidR="00D05406" w:rsidRPr="001F1246">
        <w:rPr>
          <w:rFonts w:ascii="Arial" w:hAnsi="Arial" w:cs="Arial"/>
          <w:sz w:val="22"/>
          <w:szCs w:val="22"/>
          <w:lang w:eastAsia="lt-LT"/>
        </w:rPr>
        <w:t>;</w:t>
      </w:r>
    </w:p>
    <w:p w14:paraId="25583492" w14:textId="77777777" w:rsidR="000E16BC" w:rsidRPr="001F1246" w:rsidRDefault="000E16BC" w:rsidP="00F34850">
      <w:pPr>
        <w:numPr>
          <w:ilvl w:val="2"/>
          <w:numId w:val="47"/>
        </w:numPr>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kai nuolydis 3 – 6 % – skalda (turi būti naudojamos medžiagos, nurodytos TRA UŽPILDAI 19 4 lentelėje pasirinktinai, bet ne mažesnės frakcijos kaip 24/45. Naudojamas užpildas turi atitikti LST EN 13242 reikalavimus);</w:t>
      </w:r>
    </w:p>
    <w:p w14:paraId="43E57FDC" w14:textId="5826DCFE" w:rsidR="000E16BC" w:rsidRPr="001F1246" w:rsidRDefault="000E16BC" w:rsidP="00F34850">
      <w:pPr>
        <w:numPr>
          <w:ilvl w:val="2"/>
          <w:numId w:val="47"/>
        </w:numPr>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kai nuolydis 6 – 10 % – latakais, betono gaminiais</w:t>
      </w:r>
      <w:r w:rsidR="00D05406" w:rsidRPr="001F1246">
        <w:rPr>
          <w:rFonts w:ascii="Arial" w:hAnsi="Arial" w:cs="Arial"/>
          <w:sz w:val="22"/>
          <w:szCs w:val="22"/>
          <w:lang w:eastAsia="lt-LT"/>
        </w:rPr>
        <w:t>;</w:t>
      </w:r>
    </w:p>
    <w:p w14:paraId="5666E4F3" w14:textId="77777777" w:rsidR="000E16BC" w:rsidRPr="001F1246" w:rsidRDefault="000E16BC" w:rsidP="00F34850">
      <w:pPr>
        <w:numPr>
          <w:ilvl w:val="2"/>
          <w:numId w:val="47"/>
        </w:numPr>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kai nuolydis virš 10 % – latakais, kurie tvirtinami labai šiurkščia danga (18–36 cm akmens grindiniu ant žvyro mišinio sluoksnio rišliuose gruntuose arba ant betono biriuose gruntuose; grioviuose rengiamos gelžbetoninės greitvietės) arba numatyti kitais būdais, nurodytais KPT VNS 16 229 p.</w:t>
      </w:r>
    </w:p>
    <w:p w14:paraId="446A29CD"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i/>
          <w:iCs/>
          <w:sz w:val="22"/>
          <w:szCs w:val="22"/>
        </w:rPr>
      </w:pPr>
      <w:proofErr w:type="spellStart"/>
      <w:r w:rsidRPr="001F1246">
        <w:rPr>
          <w:rFonts w:ascii="Arial" w:hAnsi="Arial" w:cs="Arial"/>
          <w:b/>
          <w:sz w:val="22"/>
          <w:szCs w:val="22"/>
        </w:rPr>
        <w:t>Geosintetinės</w:t>
      </w:r>
      <w:proofErr w:type="spellEnd"/>
      <w:r w:rsidRPr="001F1246">
        <w:rPr>
          <w:rFonts w:ascii="Arial" w:hAnsi="Arial" w:cs="Arial"/>
          <w:b/>
          <w:sz w:val="22"/>
          <w:szCs w:val="22"/>
        </w:rPr>
        <w:t xml:space="preserve"> medžiagos</w:t>
      </w:r>
    </w:p>
    <w:p w14:paraId="37D26A0D" w14:textId="747F266E" w:rsidR="000E16BC" w:rsidRPr="001F1246" w:rsidRDefault="000E16BC" w:rsidP="003069F1">
      <w:pPr>
        <w:keepNext/>
        <w:ind w:left="567"/>
        <w:contextualSpacing/>
        <w:rPr>
          <w:rFonts w:ascii="Arial" w:hAnsi="Arial" w:cs="Arial"/>
          <w:sz w:val="22"/>
          <w:szCs w:val="22"/>
          <w:lang w:eastAsia="lt-LT"/>
        </w:rPr>
      </w:pPr>
      <w:r w:rsidRPr="001F1246">
        <w:rPr>
          <w:rFonts w:ascii="Arial" w:hAnsi="Arial" w:cs="Arial"/>
          <w:sz w:val="22"/>
          <w:szCs w:val="22"/>
          <w:lang w:eastAsia="lt-LT"/>
        </w:rPr>
        <w:t xml:space="preserve">Vertinant </w:t>
      </w:r>
      <w:proofErr w:type="spellStart"/>
      <w:r w:rsidRPr="001F1246">
        <w:rPr>
          <w:rFonts w:ascii="Arial" w:hAnsi="Arial" w:cs="Arial"/>
          <w:sz w:val="22"/>
          <w:szCs w:val="22"/>
          <w:lang w:eastAsia="lt-LT"/>
        </w:rPr>
        <w:t>geosintetinių</w:t>
      </w:r>
      <w:proofErr w:type="spellEnd"/>
      <w:r w:rsidRPr="001F1246">
        <w:rPr>
          <w:rFonts w:ascii="Arial" w:hAnsi="Arial" w:cs="Arial"/>
          <w:sz w:val="22"/>
          <w:szCs w:val="22"/>
          <w:lang w:eastAsia="lt-LT"/>
        </w:rPr>
        <w:t xml:space="preserve"> medžiagų panaudojimą vadovautis</w:t>
      </w:r>
      <w:r w:rsidR="00931A27" w:rsidRPr="001F1246">
        <w:rPr>
          <w:rFonts w:ascii="Arial" w:hAnsi="Arial" w:cs="Arial"/>
          <w:sz w:val="22"/>
          <w:szCs w:val="22"/>
          <w:lang w:eastAsia="lt-LT"/>
        </w:rPr>
        <w:t xml:space="preserve"> MN GEOSINT ŽD13</w:t>
      </w:r>
      <w:r w:rsidRPr="001F1246">
        <w:rPr>
          <w:rFonts w:ascii="Arial" w:hAnsi="Arial" w:cs="Arial"/>
          <w:sz w:val="22"/>
          <w:szCs w:val="22"/>
          <w:lang w:eastAsia="lt-LT"/>
        </w:rPr>
        <w:t xml:space="preserve"> „</w:t>
      </w:r>
      <w:proofErr w:type="spellStart"/>
      <w:r w:rsidRPr="001F1246">
        <w:rPr>
          <w:rFonts w:ascii="Arial" w:hAnsi="Arial" w:cs="Arial"/>
          <w:sz w:val="22"/>
          <w:szCs w:val="22"/>
          <w:lang w:eastAsia="lt-LT"/>
        </w:rPr>
        <w:t>Geosintetikos</w:t>
      </w:r>
      <w:proofErr w:type="spellEnd"/>
      <w:r w:rsidRPr="001F1246">
        <w:rPr>
          <w:rFonts w:ascii="Arial" w:hAnsi="Arial" w:cs="Arial"/>
          <w:sz w:val="22"/>
          <w:szCs w:val="22"/>
          <w:lang w:eastAsia="lt-LT"/>
        </w:rPr>
        <w:t xml:space="preserve"> naudojimo žemės darbams keliuose metodiniais nurodymais“,</w:t>
      </w:r>
      <w:r w:rsidR="00931A27" w:rsidRPr="001F1246">
        <w:rPr>
          <w:rFonts w:ascii="Arial" w:hAnsi="Arial" w:cs="Arial"/>
          <w:sz w:val="22"/>
          <w:szCs w:val="22"/>
          <w:lang w:eastAsia="lt-LT"/>
        </w:rPr>
        <w:t xml:space="preserve"> TRA GEOSINT ŽD 13</w:t>
      </w:r>
      <w:r w:rsidRPr="001F1246">
        <w:rPr>
          <w:rFonts w:ascii="Arial" w:hAnsi="Arial" w:cs="Arial"/>
          <w:sz w:val="22"/>
          <w:szCs w:val="22"/>
          <w:lang w:eastAsia="lt-LT"/>
        </w:rPr>
        <w:t xml:space="preserve"> </w:t>
      </w:r>
      <w:bookmarkStart w:id="22" w:name="_Hlk127985075"/>
      <w:proofErr w:type="spellStart"/>
      <w:r w:rsidRPr="001F1246">
        <w:rPr>
          <w:rFonts w:ascii="Arial" w:hAnsi="Arial" w:cs="Arial"/>
          <w:sz w:val="22"/>
          <w:szCs w:val="22"/>
          <w:lang w:eastAsia="lt-LT"/>
        </w:rPr>
        <w:t>Geosintetikos</w:t>
      </w:r>
      <w:proofErr w:type="spellEnd"/>
      <w:r w:rsidRPr="001F1246">
        <w:rPr>
          <w:rFonts w:ascii="Arial" w:hAnsi="Arial" w:cs="Arial"/>
          <w:sz w:val="22"/>
          <w:szCs w:val="22"/>
          <w:lang w:eastAsia="lt-LT"/>
        </w:rPr>
        <w:t>, naudojamos žemės darbams keliuose, techninių reikalavimų aprašu</w:t>
      </w:r>
      <w:bookmarkEnd w:id="22"/>
      <w:r w:rsidRPr="001F1246">
        <w:rPr>
          <w:rFonts w:ascii="Arial" w:hAnsi="Arial" w:cs="Arial"/>
          <w:sz w:val="22"/>
          <w:szCs w:val="22"/>
          <w:lang w:eastAsia="lt-LT"/>
        </w:rPr>
        <w:t xml:space="preserve">, </w:t>
      </w:r>
      <w:r w:rsidR="005C0355" w:rsidRPr="001F1246">
        <w:rPr>
          <w:rFonts w:ascii="Arial" w:hAnsi="Arial" w:cs="Arial"/>
          <w:sz w:val="22"/>
          <w:szCs w:val="22"/>
          <w:lang w:eastAsia="lt-LT"/>
        </w:rPr>
        <w:t>ĮT ŽS 17 „A</w:t>
      </w:r>
      <w:r w:rsidRPr="001F1246">
        <w:rPr>
          <w:rFonts w:ascii="Arial" w:hAnsi="Arial" w:cs="Arial"/>
          <w:sz w:val="22"/>
          <w:szCs w:val="22"/>
          <w:lang w:eastAsia="lt-LT"/>
        </w:rPr>
        <w:t>utomobilių kelių žemės darbų atlikimo ir žemės sankasos įrengimo taisyklėmis</w:t>
      </w:r>
      <w:r w:rsidR="005C0355" w:rsidRPr="001F1246">
        <w:rPr>
          <w:rFonts w:ascii="Arial" w:hAnsi="Arial" w:cs="Arial"/>
          <w:sz w:val="22"/>
          <w:szCs w:val="22"/>
          <w:lang w:eastAsia="lt-LT"/>
        </w:rPr>
        <w:t>“</w:t>
      </w:r>
      <w:r w:rsidRPr="001F1246">
        <w:rPr>
          <w:rFonts w:ascii="Arial" w:hAnsi="Arial" w:cs="Arial"/>
          <w:sz w:val="22"/>
          <w:szCs w:val="22"/>
          <w:lang w:eastAsia="lt-LT"/>
        </w:rPr>
        <w:t>.</w:t>
      </w:r>
    </w:p>
    <w:p w14:paraId="1E3B40A1" w14:textId="77777777" w:rsidR="000E16BC" w:rsidRPr="001F1246" w:rsidRDefault="000E16BC" w:rsidP="003069F1">
      <w:pPr>
        <w:ind w:left="567"/>
        <w:contextualSpacing/>
        <w:rPr>
          <w:rFonts w:ascii="Arial" w:hAnsi="Arial" w:cs="Arial"/>
          <w:sz w:val="22"/>
          <w:szCs w:val="22"/>
          <w:lang w:eastAsia="lt-LT"/>
        </w:rPr>
      </w:pPr>
      <w:r w:rsidRPr="001F1246">
        <w:rPr>
          <w:rFonts w:ascii="Arial" w:hAnsi="Arial" w:cs="Arial"/>
          <w:sz w:val="22"/>
          <w:szCs w:val="22"/>
          <w:lang w:eastAsia="lt-LT"/>
        </w:rPr>
        <w:t xml:space="preserve">Projekte turi būti nurodytas parinktų </w:t>
      </w:r>
      <w:proofErr w:type="spellStart"/>
      <w:r w:rsidRPr="001F1246">
        <w:rPr>
          <w:rFonts w:ascii="Arial" w:hAnsi="Arial" w:cs="Arial"/>
          <w:sz w:val="22"/>
          <w:szCs w:val="22"/>
          <w:lang w:eastAsia="lt-LT"/>
        </w:rPr>
        <w:t>geosintetinių</w:t>
      </w:r>
      <w:proofErr w:type="spellEnd"/>
      <w:r w:rsidRPr="001F1246">
        <w:rPr>
          <w:rFonts w:ascii="Arial" w:hAnsi="Arial" w:cs="Arial"/>
          <w:sz w:val="22"/>
          <w:szCs w:val="22"/>
          <w:lang w:eastAsia="lt-LT"/>
        </w:rPr>
        <w:t xml:space="preserve"> medžiagų tipas, panaudojimo sritis ir funkcija pagal MN GEOSINT ŽD13 I-IV skirsnyje nurodomus žymenis, reikalavimai medžiagoms ir darbų atlikimui, įrengimo aprašymas, detalūs brėžiniai. Reikalaujamos savybių vertės nurodomos pagal MN GEOSINT ŽD 13 ir TRA GEOSINT ŽD 13.</w:t>
      </w:r>
    </w:p>
    <w:p w14:paraId="622B140A" w14:textId="77777777" w:rsidR="000E16BC" w:rsidRPr="001F1246" w:rsidRDefault="000E16BC" w:rsidP="003069F1">
      <w:pPr>
        <w:ind w:left="567"/>
        <w:contextualSpacing/>
        <w:rPr>
          <w:rFonts w:ascii="Arial" w:hAnsi="Arial" w:cs="Arial"/>
          <w:sz w:val="22"/>
          <w:szCs w:val="22"/>
          <w:lang w:eastAsia="lt-LT"/>
        </w:rPr>
      </w:pPr>
      <w:proofErr w:type="spellStart"/>
      <w:r w:rsidRPr="001F1246">
        <w:rPr>
          <w:rFonts w:ascii="Arial" w:hAnsi="Arial" w:cs="Arial"/>
          <w:sz w:val="22"/>
          <w:szCs w:val="22"/>
          <w:lang w:eastAsia="lt-LT"/>
        </w:rPr>
        <w:t>Geosintetinių</w:t>
      </w:r>
      <w:proofErr w:type="spellEnd"/>
      <w:r w:rsidRPr="001F1246">
        <w:rPr>
          <w:rFonts w:ascii="Arial" w:hAnsi="Arial" w:cs="Arial"/>
          <w:sz w:val="22"/>
          <w:szCs w:val="22"/>
          <w:lang w:eastAsia="lt-LT"/>
        </w:rPr>
        <w:t xml:space="preserve"> medžiagų panaudojimas turi būti racionalus ir pagrįstas. Taikant </w:t>
      </w:r>
      <w:proofErr w:type="spellStart"/>
      <w:r w:rsidRPr="001F1246">
        <w:rPr>
          <w:rFonts w:ascii="Arial" w:hAnsi="Arial" w:cs="Arial"/>
          <w:sz w:val="22"/>
          <w:szCs w:val="22"/>
          <w:lang w:eastAsia="lt-LT"/>
        </w:rPr>
        <w:t>geosintetines</w:t>
      </w:r>
      <w:proofErr w:type="spellEnd"/>
      <w:r w:rsidRPr="001F1246">
        <w:rPr>
          <w:rFonts w:ascii="Arial" w:hAnsi="Arial" w:cs="Arial"/>
          <w:sz w:val="22"/>
          <w:szCs w:val="22"/>
          <w:lang w:eastAsia="lt-LT"/>
        </w:rPr>
        <w:t xml:space="preserve"> medžiagas sankasos armavimui turi būti atliekamas palyginimas su galimais kitais sprendinių variantais (gruntų pakeitimas, pagerinimas, sustiprinimas ir pan.) ekonomiškumo, ilgaamžiškumo ir stabilumo aspektais. Ruožuose su slūgsančiais silpnais gruntais įvertinti nuosėdžius. Pateikti galimų sprendimų variantų </w:t>
      </w:r>
      <w:r w:rsidRPr="001F1246">
        <w:rPr>
          <w:rFonts w:ascii="Arial" w:hAnsi="Arial" w:cs="Arial"/>
          <w:sz w:val="22"/>
          <w:szCs w:val="22"/>
          <w:lang w:eastAsia="lt-LT"/>
        </w:rPr>
        <w:lastRenderedPageBreak/>
        <w:t>palyginimą su detaliais ekonominiais skaičiavimais, darbų kiekių žiniaraščiais, išvadomis, kuriose būtų nurodomas siūlomas sprendinys.</w:t>
      </w:r>
    </w:p>
    <w:p w14:paraId="29AC9C46" w14:textId="77777777" w:rsidR="000E16BC" w:rsidRPr="001F1246" w:rsidRDefault="000E16BC" w:rsidP="003069F1">
      <w:pPr>
        <w:ind w:left="567"/>
        <w:contextualSpacing/>
        <w:rPr>
          <w:rFonts w:ascii="Arial" w:hAnsi="Arial" w:cs="Arial"/>
          <w:sz w:val="22"/>
          <w:szCs w:val="22"/>
          <w:lang w:eastAsia="lt-LT"/>
        </w:rPr>
      </w:pPr>
      <w:proofErr w:type="spellStart"/>
      <w:r w:rsidRPr="001F1246">
        <w:rPr>
          <w:rFonts w:ascii="Arial" w:hAnsi="Arial" w:cs="Arial"/>
          <w:sz w:val="22"/>
          <w:szCs w:val="22"/>
          <w:lang w:eastAsia="lt-LT"/>
        </w:rPr>
        <w:t>Geosintetinių</w:t>
      </w:r>
      <w:proofErr w:type="spellEnd"/>
      <w:r w:rsidRPr="001F1246">
        <w:rPr>
          <w:rFonts w:ascii="Arial" w:hAnsi="Arial" w:cs="Arial"/>
          <w:sz w:val="22"/>
          <w:szCs w:val="22"/>
          <w:lang w:eastAsia="lt-LT"/>
        </w:rPr>
        <w:t xml:space="preserve"> medžiagų sprendiniai turi būti parodyti kelio išilginiame ir skersiniuose profiliuose.</w:t>
      </w:r>
    </w:p>
    <w:p w14:paraId="5DF3FEB2" w14:textId="77777777" w:rsidR="000E16BC" w:rsidRPr="001F1246" w:rsidRDefault="000E16BC" w:rsidP="003069F1">
      <w:pPr>
        <w:ind w:left="567"/>
        <w:contextualSpacing/>
        <w:rPr>
          <w:rFonts w:ascii="Arial" w:hAnsi="Arial" w:cs="Arial"/>
          <w:sz w:val="22"/>
          <w:szCs w:val="22"/>
          <w:lang w:eastAsia="lt-LT"/>
        </w:rPr>
      </w:pPr>
      <w:r w:rsidRPr="001F1246">
        <w:rPr>
          <w:rFonts w:ascii="Arial" w:hAnsi="Arial" w:cs="Arial"/>
          <w:sz w:val="22"/>
          <w:szCs w:val="22"/>
          <w:lang w:eastAsia="lt-LT"/>
        </w:rPr>
        <w:t xml:space="preserve">Bendruoju atveju, nurodant gaminių savybes vadovautis MN GEOSINT ŽD 13 IX skyriaus I skirsnio 1 lentele. </w:t>
      </w:r>
    </w:p>
    <w:p w14:paraId="747EE7A0" w14:textId="77777777" w:rsidR="000E16BC" w:rsidRPr="001F1246" w:rsidRDefault="000E16BC" w:rsidP="003069F1">
      <w:pPr>
        <w:ind w:left="567"/>
        <w:contextualSpacing/>
        <w:jc w:val="left"/>
        <w:rPr>
          <w:rFonts w:ascii="Arial" w:hAnsi="Arial" w:cs="Arial"/>
          <w:sz w:val="22"/>
          <w:szCs w:val="22"/>
          <w:lang w:eastAsia="lt-LT"/>
        </w:rPr>
      </w:pPr>
      <w:r w:rsidRPr="001F1246">
        <w:rPr>
          <w:rFonts w:ascii="Arial" w:hAnsi="Arial" w:cs="Arial"/>
          <w:sz w:val="22"/>
          <w:szCs w:val="22"/>
          <w:lang w:eastAsia="lt-LT"/>
        </w:rPr>
        <w:t xml:space="preserve">Projekto aiškinamajame rašte turi būti nurodyta pastaba dėl galimybės rangovui pasirinkti ne prastesnių savybių nei nuorodos projekte </w:t>
      </w:r>
      <w:proofErr w:type="spellStart"/>
      <w:r w:rsidRPr="001F1246">
        <w:rPr>
          <w:rFonts w:ascii="Arial" w:hAnsi="Arial" w:cs="Arial"/>
          <w:sz w:val="22"/>
          <w:szCs w:val="22"/>
          <w:lang w:eastAsia="lt-LT"/>
        </w:rPr>
        <w:t>geosintetinius</w:t>
      </w:r>
      <w:proofErr w:type="spellEnd"/>
      <w:r w:rsidRPr="001F1246">
        <w:rPr>
          <w:rFonts w:ascii="Arial" w:hAnsi="Arial" w:cs="Arial"/>
          <w:sz w:val="22"/>
          <w:szCs w:val="22"/>
          <w:lang w:eastAsia="lt-LT"/>
        </w:rPr>
        <w:t xml:space="preserve"> gaminius.</w:t>
      </w:r>
    </w:p>
    <w:p w14:paraId="4388D3B8" w14:textId="77777777" w:rsidR="000E16BC" w:rsidRPr="001F1246" w:rsidRDefault="000E16BC" w:rsidP="00F34850">
      <w:pPr>
        <w:numPr>
          <w:ilvl w:val="1"/>
          <w:numId w:val="47"/>
        </w:numPr>
        <w:tabs>
          <w:tab w:val="left" w:pos="720"/>
        </w:tabs>
        <w:suppressAutoHyphens/>
        <w:spacing w:line="259" w:lineRule="auto"/>
        <w:ind w:left="567" w:firstLine="0"/>
        <w:jc w:val="left"/>
        <w:rPr>
          <w:rFonts w:ascii="Arial" w:hAnsi="Arial" w:cs="Arial"/>
          <w:b/>
          <w:bCs/>
          <w:sz w:val="22"/>
          <w:szCs w:val="22"/>
          <w:lang w:eastAsia="lt-LT"/>
        </w:rPr>
      </w:pPr>
      <w:r w:rsidRPr="001F1246">
        <w:rPr>
          <w:rFonts w:ascii="Arial" w:hAnsi="Arial" w:cs="Arial"/>
          <w:b/>
          <w:bCs/>
          <w:sz w:val="22"/>
          <w:szCs w:val="22"/>
          <w:lang w:eastAsia="lt-LT"/>
        </w:rPr>
        <w:t>Kelio ženklai ir kelio ženklinimas</w:t>
      </w:r>
    </w:p>
    <w:p w14:paraId="732F1794" w14:textId="77777777" w:rsidR="000E16BC" w:rsidRPr="001F1246" w:rsidRDefault="000E16BC" w:rsidP="003069F1">
      <w:pPr>
        <w:ind w:left="567"/>
        <w:contextualSpacing/>
        <w:rPr>
          <w:rFonts w:ascii="Arial" w:hAnsi="Arial" w:cs="Arial"/>
          <w:sz w:val="22"/>
          <w:szCs w:val="22"/>
          <w:lang w:eastAsia="lt-LT"/>
        </w:rPr>
      </w:pPr>
      <w:r w:rsidRPr="001F1246">
        <w:rPr>
          <w:rFonts w:ascii="Arial" w:hAnsi="Arial" w:cs="Arial"/>
          <w:sz w:val="22"/>
          <w:szCs w:val="22"/>
          <w:lang w:eastAsia="lt-LT"/>
        </w:rPr>
        <w:t>Kelio ženklus projektuoti vadovaujantis Kelio ženklų įrengimo ir vertikaliojo ženklinimo taisyklėmis. Projekte neturi būti apsiribota ir nurodyta konkreti medžiaga, savybė ar charakteristika (kelio ženklus statinio statybos rangovas įrengs vadovaujantis ĮT VŽ 14 „Automobilių kelių vertikaliųjų kelio ženklų įrengimo taisyklėmis“).</w:t>
      </w:r>
    </w:p>
    <w:p w14:paraId="70A86B85" w14:textId="77777777" w:rsidR="000E16BC" w:rsidRPr="001F1246" w:rsidRDefault="000E16BC" w:rsidP="000E16BC">
      <w:pPr>
        <w:ind w:left="567"/>
        <w:contextualSpacing/>
        <w:rPr>
          <w:rFonts w:ascii="Arial" w:hAnsi="Arial" w:cs="Arial"/>
          <w:sz w:val="22"/>
          <w:szCs w:val="22"/>
          <w:lang w:eastAsia="lt-LT"/>
        </w:rPr>
      </w:pPr>
      <w:r w:rsidRPr="001F1246">
        <w:rPr>
          <w:rFonts w:ascii="Arial" w:hAnsi="Arial" w:cs="Arial"/>
          <w:sz w:val="22"/>
          <w:szCs w:val="22"/>
          <w:lang w:eastAsia="lt-LT"/>
        </w:rPr>
        <w:t>Kelio horizontalųjį ženklinimą projektuoti, vadovaujantis Kelių horizontaliojo ženklinimo taisyklėmis, numatant polimerinių ar kitų ilgaamžių medžiagų panaudojimą.</w:t>
      </w:r>
    </w:p>
    <w:p w14:paraId="0831B6BF" w14:textId="0546F7CF" w:rsidR="000E16BC" w:rsidRPr="001F1246" w:rsidRDefault="001F6AC9" w:rsidP="00F34850">
      <w:pPr>
        <w:numPr>
          <w:ilvl w:val="1"/>
          <w:numId w:val="47"/>
        </w:numPr>
        <w:spacing w:after="160" w:line="259" w:lineRule="auto"/>
        <w:ind w:left="567" w:firstLine="0"/>
        <w:contextualSpacing/>
        <w:jc w:val="left"/>
        <w:rPr>
          <w:rFonts w:ascii="Arial" w:hAnsi="Arial" w:cs="Arial"/>
          <w:b/>
          <w:bCs/>
          <w:sz w:val="22"/>
          <w:szCs w:val="22"/>
          <w:lang w:eastAsia="lt-LT"/>
        </w:rPr>
      </w:pPr>
      <w:r w:rsidRPr="001F1246">
        <w:rPr>
          <w:rFonts w:ascii="Arial" w:hAnsi="Arial" w:cs="Arial"/>
          <w:b/>
          <w:bCs/>
          <w:sz w:val="22"/>
          <w:szCs w:val="22"/>
          <w:lang w:eastAsia="lt-LT"/>
        </w:rPr>
        <w:t>B</w:t>
      </w:r>
      <w:r w:rsidR="000E16BC" w:rsidRPr="001F1246">
        <w:rPr>
          <w:rFonts w:ascii="Arial" w:hAnsi="Arial" w:cs="Arial"/>
          <w:b/>
          <w:bCs/>
          <w:sz w:val="22"/>
          <w:szCs w:val="22"/>
          <w:lang w:eastAsia="lt-LT"/>
        </w:rPr>
        <w:t>etoninia</w:t>
      </w:r>
      <w:r w:rsidRPr="001F1246">
        <w:rPr>
          <w:rFonts w:ascii="Arial" w:hAnsi="Arial" w:cs="Arial"/>
          <w:b/>
          <w:bCs/>
          <w:sz w:val="22"/>
          <w:szCs w:val="22"/>
          <w:lang w:eastAsia="lt-LT"/>
        </w:rPr>
        <w:t>i</w:t>
      </w:r>
      <w:r w:rsidR="000E16BC" w:rsidRPr="001F1246">
        <w:rPr>
          <w:rFonts w:ascii="Arial" w:hAnsi="Arial" w:cs="Arial"/>
          <w:b/>
          <w:bCs/>
          <w:sz w:val="22"/>
          <w:szCs w:val="22"/>
          <w:lang w:eastAsia="lt-LT"/>
        </w:rPr>
        <w:t xml:space="preserve"> aplinkotvarkos gaminia</w:t>
      </w:r>
      <w:r w:rsidRPr="001F1246">
        <w:rPr>
          <w:rFonts w:ascii="Arial" w:hAnsi="Arial" w:cs="Arial"/>
          <w:b/>
          <w:bCs/>
          <w:sz w:val="22"/>
          <w:szCs w:val="22"/>
          <w:lang w:eastAsia="lt-LT"/>
        </w:rPr>
        <w:t>i</w:t>
      </w:r>
    </w:p>
    <w:p w14:paraId="763C6060" w14:textId="7C178FE8" w:rsidR="000E16BC" w:rsidRPr="001F1246" w:rsidRDefault="000E16BC" w:rsidP="000E16BC">
      <w:pPr>
        <w:tabs>
          <w:tab w:val="left" w:pos="720"/>
        </w:tabs>
        <w:suppressAutoHyphens/>
        <w:ind w:left="567"/>
        <w:rPr>
          <w:rFonts w:ascii="Arial" w:hAnsi="Arial" w:cs="Arial"/>
          <w:sz w:val="22"/>
          <w:szCs w:val="22"/>
          <w:lang w:eastAsia="lt-LT"/>
        </w:rPr>
      </w:pPr>
      <w:bookmarkStart w:id="23" w:name="_Hlk167270070"/>
      <w:r w:rsidRPr="001F1246">
        <w:rPr>
          <w:rFonts w:ascii="Arial" w:hAnsi="Arial" w:cs="Arial"/>
          <w:sz w:val="22"/>
          <w:szCs w:val="22"/>
          <w:lang w:eastAsia="lt-LT"/>
        </w:rPr>
        <w:t>Projektinėje dokumentacijoje gaminiams turi būti nurodomi tik standartai, nenurodant papildomų savybių, kurios nėra apibrėžtos standartuose ar</w:t>
      </w:r>
      <w:r w:rsidR="00ED715E" w:rsidRPr="001F1246">
        <w:rPr>
          <w:rFonts w:ascii="Arial" w:hAnsi="Arial" w:cs="Arial"/>
          <w:b/>
          <w:bCs/>
          <w:sz w:val="22"/>
          <w:szCs w:val="22"/>
          <w:lang w:eastAsia="lt-LT"/>
        </w:rPr>
        <w:t xml:space="preserve"> </w:t>
      </w:r>
      <w:r w:rsidR="00ED715E" w:rsidRPr="001F1246">
        <w:rPr>
          <w:rFonts w:ascii="Arial" w:hAnsi="Arial" w:cs="Arial"/>
          <w:sz w:val="22"/>
          <w:szCs w:val="22"/>
          <w:lang w:eastAsia="lt-LT"/>
        </w:rPr>
        <w:t>TRA Trinkelės 14</w:t>
      </w:r>
      <w:r w:rsidRPr="001F1246">
        <w:rPr>
          <w:rFonts w:ascii="Arial" w:hAnsi="Arial" w:cs="Arial"/>
          <w:sz w:val="22"/>
          <w:szCs w:val="22"/>
          <w:lang w:eastAsia="lt-LT"/>
        </w:rPr>
        <w:t xml:space="preserve"> </w:t>
      </w:r>
      <w:r w:rsidR="00F670F3" w:rsidRPr="001F1246">
        <w:rPr>
          <w:rFonts w:ascii="Arial" w:hAnsi="Arial" w:cs="Arial"/>
          <w:sz w:val="22"/>
          <w:szCs w:val="22"/>
          <w:lang w:eastAsia="lt-LT"/>
        </w:rPr>
        <w:t>„Automobilių kelių trinkelių, plokščių ir kitų medžiagų techninių reikalavimų apraše“</w:t>
      </w:r>
      <w:r w:rsidR="00705473" w:rsidRPr="001F1246">
        <w:rPr>
          <w:rFonts w:ascii="Arial" w:hAnsi="Arial" w:cs="Arial"/>
          <w:sz w:val="22"/>
          <w:szCs w:val="22"/>
          <w:lang w:eastAsia="lt-LT"/>
        </w:rPr>
        <w:t>:</w:t>
      </w:r>
      <w:r w:rsidRPr="001F1246">
        <w:rPr>
          <w:rFonts w:ascii="Arial" w:hAnsi="Arial" w:cs="Arial"/>
          <w:b/>
          <w:bCs/>
          <w:sz w:val="22"/>
          <w:szCs w:val="22"/>
          <w:lang w:eastAsia="lt-LT"/>
        </w:rPr>
        <w:t xml:space="preserve"> </w:t>
      </w:r>
    </w:p>
    <w:bookmarkEnd w:id="23"/>
    <w:p w14:paraId="054A3C6A" w14:textId="61295400" w:rsidR="000E16BC" w:rsidRPr="001F1246" w:rsidRDefault="0011172A" w:rsidP="00061771">
      <w:pPr>
        <w:numPr>
          <w:ilvl w:val="0"/>
          <w:numId w:val="5"/>
        </w:numPr>
        <w:spacing w:after="160" w:line="259" w:lineRule="auto"/>
        <w:ind w:hanging="436"/>
        <w:contextualSpacing/>
        <w:jc w:val="left"/>
        <w:rPr>
          <w:rFonts w:ascii="Arial" w:hAnsi="Arial" w:cs="Arial"/>
          <w:sz w:val="22"/>
          <w:szCs w:val="22"/>
          <w:lang w:eastAsia="lt-LT"/>
        </w:rPr>
      </w:pPr>
      <w:r w:rsidRPr="001F1246">
        <w:rPr>
          <w:rFonts w:ascii="Arial" w:hAnsi="Arial" w:cs="Arial"/>
          <w:sz w:val="22"/>
          <w:szCs w:val="22"/>
          <w:lang w:eastAsia="lt-LT"/>
        </w:rPr>
        <w:t>b</w:t>
      </w:r>
      <w:r w:rsidR="000E16BC" w:rsidRPr="001F1246">
        <w:rPr>
          <w:rFonts w:ascii="Arial" w:hAnsi="Arial" w:cs="Arial"/>
          <w:sz w:val="22"/>
          <w:szCs w:val="22"/>
          <w:lang w:eastAsia="lt-LT"/>
        </w:rPr>
        <w:t>etoninėms grindinio trinkelėms – LST EN 1338;</w:t>
      </w:r>
    </w:p>
    <w:p w14:paraId="0BFC539A" w14:textId="4FB89073" w:rsidR="000E16BC" w:rsidRPr="001F1246" w:rsidRDefault="0011172A" w:rsidP="00061771">
      <w:pPr>
        <w:numPr>
          <w:ilvl w:val="0"/>
          <w:numId w:val="5"/>
        </w:numPr>
        <w:spacing w:after="160" w:line="259" w:lineRule="auto"/>
        <w:ind w:hanging="436"/>
        <w:contextualSpacing/>
        <w:jc w:val="left"/>
        <w:rPr>
          <w:rFonts w:ascii="Arial" w:hAnsi="Arial" w:cs="Arial"/>
          <w:sz w:val="22"/>
          <w:szCs w:val="22"/>
          <w:lang w:eastAsia="lt-LT"/>
        </w:rPr>
      </w:pPr>
      <w:r w:rsidRPr="001F1246">
        <w:rPr>
          <w:rFonts w:ascii="Arial" w:hAnsi="Arial" w:cs="Arial"/>
          <w:sz w:val="22"/>
          <w:szCs w:val="22"/>
          <w:lang w:eastAsia="lt-LT"/>
        </w:rPr>
        <w:t>b</w:t>
      </w:r>
      <w:r w:rsidR="000E16BC" w:rsidRPr="001F1246">
        <w:rPr>
          <w:rFonts w:ascii="Arial" w:hAnsi="Arial" w:cs="Arial"/>
          <w:sz w:val="22"/>
          <w:szCs w:val="22"/>
          <w:lang w:eastAsia="lt-LT"/>
        </w:rPr>
        <w:t>etoninėms grindinio plokštėms – LST EN 1339;</w:t>
      </w:r>
    </w:p>
    <w:p w14:paraId="6A1FEB0C" w14:textId="36B9AC73" w:rsidR="000E16BC" w:rsidRPr="001F1246" w:rsidRDefault="0011172A" w:rsidP="00061771">
      <w:pPr>
        <w:numPr>
          <w:ilvl w:val="0"/>
          <w:numId w:val="5"/>
        </w:numPr>
        <w:spacing w:after="160" w:line="259" w:lineRule="auto"/>
        <w:ind w:hanging="436"/>
        <w:contextualSpacing/>
        <w:jc w:val="left"/>
        <w:rPr>
          <w:rFonts w:ascii="Arial" w:hAnsi="Arial" w:cs="Arial"/>
          <w:sz w:val="22"/>
          <w:szCs w:val="22"/>
          <w:lang w:eastAsia="lt-LT"/>
        </w:rPr>
      </w:pPr>
      <w:r w:rsidRPr="001F1246">
        <w:rPr>
          <w:rFonts w:ascii="Arial" w:hAnsi="Arial" w:cs="Arial"/>
          <w:sz w:val="22"/>
          <w:szCs w:val="22"/>
          <w:lang w:eastAsia="lt-LT"/>
        </w:rPr>
        <w:t>b</w:t>
      </w:r>
      <w:r w:rsidR="000E16BC" w:rsidRPr="001F1246">
        <w:rPr>
          <w:rFonts w:ascii="Arial" w:hAnsi="Arial" w:cs="Arial"/>
          <w:sz w:val="22"/>
          <w:szCs w:val="22"/>
          <w:lang w:eastAsia="lt-LT"/>
        </w:rPr>
        <w:t>etoniniams bordiūrams – LST EN 1340;</w:t>
      </w:r>
    </w:p>
    <w:p w14:paraId="65891CB9" w14:textId="4BDD2D1B" w:rsidR="000E16BC" w:rsidRPr="001F1246" w:rsidRDefault="0011172A" w:rsidP="00061771">
      <w:pPr>
        <w:numPr>
          <w:ilvl w:val="0"/>
          <w:numId w:val="5"/>
        </w:numPr>
        <w:spacing w:after="160" w:line="259" w:lineRule="auto"/>
        <w:ind w:hanging="436"/>
        <w:contextualSpacing/>
        <w:jc w:val="left"/>
        <w:rPr>
          <w:rFonts w:ascii="Arial" w:hAnsi="Arial" w:cs="Arial"/>
          <w:sz w:val="22"/>
          <w:szCs w:val="22"/>
          <w:lang w:eastAsia="lt-LT"/>
        </w:rPr>
      </w:pPr>
      <w:r w:rsidRPr="001F1246">
        <w:rPr>
          <w:rFonts w:ascii="Arial" w:hAnsi="Arial" w:cs="Arial"/>
          <w:sz w:val="22"/>
          <w:szCs w:val="22"/>
          <w:lang w:eastAsia="lt-LT"/>
        </w:rPr>
        <w:t>g</w:t>
      </w:r>
      <w:r w:rsidR="000E16BC" w:rsidRPr="001F1246">
        <w:rPr>
          <w:rFonts w:ascii="Arial" w:hAnsi="Arial" w:cs="Arial"/>
          <w:sz w:val="22"/>
          <w:szCs w:val="22"/>
          <w:lang w:eastAsia="lt-LT"/>
        </w:rPr>
        <w:t>amtinio akmens plokštėms, skirtoms grindiniams – LST EN 1341;</w:t>
      </w:r>
    </w:p>
    <w:p w14:paraId="581FDE97" w14:textId="5F480210" w:rsidR="000E16BC" w:rsidRPr="001F1246" w:rsidRDefault="0011172A" w:rsidP="00061771">
      <w:pPr>
        <w:numPr>
          <w:ilvl w:val="0"/>
          <w:numId w:val="5"/>
        </w:numPr>
        <w:spacing w:after="160" w:line="259" w:lineRule="auto"/>
        <w:ind w:hanging="436"/>
        <w:contextualSpacing/>
        <w:jc w:val="left"/>
        <w:rPr>
          <w:rFonts w:ascii="Arial" w:hAnsi="Arial" w:cs="Arial"/>
          <w:sz w:val="22"/>
          <w:szCs w:val="22"/>
          <w:lang w:eastAsia="lt-LT"/>
        </w:rPr>
      </w:pPr>
      <w:r w:rsidRPr="001F1246">
        <w:rPr>
          <w:rFonts w:ascii="Arial" w:hAnsi="Arial" w:cs="Arial"/>
          <w:sz w:val="22"/>
          <w:szCs w:val="22"/>
          <w:lang w:eastAsia="lt-LT"/>
        </w:rPr>
        <w:t>t</w:t>
      </w:r>
      <w:r w:rsidR="000E16BC" w:rsidRPr="001F1246">
        <w:rPr>
          <w:rFonts w:ascii="Arial" w:hAnsi="Arial" w:cs="Arial"/>
          <w:sz w:val="22"/>
          <w:szCs w:val="22"/>
          <w:lang w:eastAsia="lt-LT"/>
        </w:rPr>
        <w:t>ašytoms gamtinio akmens trinkelėms, skirtoms grindiniui  - LST EN 1342;</w:t>
      </w:r>
    </w:p>
    <w:p w14:paraId="59AB2A95" w14:textId="2C29B507" w:rsidR="000E16BC" w:rsidRPr="001F1246" w:rsidRDefault="0011172A" w:rsidP="00061771">
      <w:pPr>
        <w:numPr>
          <w:ilvl w:val="0"/>
          <w:numId w:val="5"/>
        </w:numPr>
        <w:spacing w:line="259" w:lineRule="auto"/>
        <w:ind w:left="1288" w:hanging="437"/>
        <w:contextualSpacing/>
        <w:jc w:val="left"/>
        <w:rPr>
          <w:rFonts w:ascii="Arial" w:hAnsi="Arial" w:cs="Arial"/>
          <w:sz w:val="22"/>
          <w:szCs w:val="22"/>
          <w:lang w:eastAsia="lt-LT"/>
        </w:rPr>
      </w:pPr>
      <w:r w:rsidRPr="001F1246">
        <w:rPr>
          <w:rFonts w:ascii="Arial" w:hAnsi="Arial" w:cs="Arial"/>
          <w:sz w:val="22"/>
          <w:szCs w:val="22"/>
          <w:lang w:eastAsia="lt-LT"/>
        </w:rPr>
        <w:t>g</w:t>
      </w:r>
      <w:r w:rsidR="000E16BC" w:rsidRPr="001F1246">
        <w:rPr>
          <w:rFonts w:ascii="Arial" w:hAnsi="Arial" w:cs="Arial"/>
          <w:sz w:val="22"/>
          <w:szCs w:val="22"/>
          <w:lang w:eastAsia="lt-LT"/>
        </w:rPr>
        <w:t>amtinio akmens bordiūrams, skirtoms grindiniui  - LST EN 1343.</w:t>
      </w:r>
    </w:p>
    <w:p w14:paraId="2965505C" w14:textId="63A0DEE6" w:rsidR="000835EF" w:rsidRPr="001F1246" w:rsidRDefault="00C73CD6" w:rsidP="00F34850">
      <w:pPr>
        <w:numPr>
          <w:ilvl w:val="1"/>
          <w:numId w:val="47"/>
        </w:numPr>
        <w:suppressAutoHyphens/>
        <w:spacing w:line="259" w:lineRule="auto"/>
        <w:ind w:left="567" w:firstLine="0"/>
        <w:rPr>
          <w:rFonts w:ascii="Arial" w:hAnsi="Arial" w:cs="Arial"/>
          <w:sz w:val="22"/>
          <w:szCs w:val="22"/>
        </w:rPr>
      </w:pPr>
      <w:r w:rsidRPr="001F1246">
        <w:rPr>
          <w:rFonts w:ascii="Arial" w:hAnsi="Arial" w:cs="Arial"/>
          <w:b/>
          <w:bCs/>
          <w:sz w:val="22"/>
          <w:szCs w:val="22"/>
        </w:rPr>
        <w:t>P</w:t>
      </w:r>
      <w:r w:rsidR="004A077B" w:rsidRPr="001F1246">
        <w:rPr>
          <w:rFonts w:ascii="Arial" w:hAnsi="Arial" w:cs="Arial"/>
          <w:b/>
          <w:bCs/>
          <w:sz w:val="22"/>
          <w:szCs w:val="22"/>
        </w:rPr>
        <w:t>rojekto konstrukcinė dalis</w:t>
      </w:r>
    </w:p>
    <w:p w14:paraId="788AB0B4" w14:textId="2EC89930" w:rsidR="004A077B" w:rsidRPr="001F1246" w:rsidRDefault="004A077B" w:rsidP="000835EF">
      <w:pPr>
        <w:suppressAutoHyphens/>
        <w:spacing w:line="259" w:lineRule="auto"/>
        <w:ind w:left="567"/>
        <w:rPr>
          <w:rFonts w:ascii="Arial" w:hAnsi="Arial" w:cs="Arial"/>
          <w:sz w:val="22"/>
          <w:szCs w:val="22"/>
        </w:rPr>
      </w:pPr>
      <w:r w:rsidRPr="001F1246">
        <w:rPr>
          <w:rFonts w:ascii="Arial" w:hAnsi="Arial" w:cs="Arial"/>
          <w:sz w:val="22"/>
          <w:szCs w:val="22"/>
        </w:rPr>
        <w:t xml:space="preserve">Pralaidų, kurių vidinis skersmuo ≥1,20 m, pralaidų su netipiniais konstrukciniais elementais, atraminių sienelių, </w:t>
      </w:r>
      <w:proofErr w:type="spellStart"/>
      <w:r w:rsidRPr="001F1246">
        <w:rPr>
          <w:rFonts w:ascii="Arial" w:hAnsi="Arial" w:cs="Arial"/>
          <w:sz w:val="22"/>
          <w:szCs w:val="22"/>
        </w:rPr>
        <w:t>gabionų</w:t>
      </w:r>
      <w:proofErr w:type="spellEnd"/>
      <w:r w:rsidRPr="001F1246">
        <w:rPr>
          <w:rFonts w:ascii="Arial" w:hAnsi="Arial" w:cs="Arial"/>
          <w:sz w:val="22"/>
          <w:szCs w:val="22"/>
        </w:rPr>
        <w:t xml:space="preserve">, triukšmo užtvarų sprendiniai turi būti pateikti projekto konstrukcijų dalyje.  </w:t>
      </w:r>
    </w:p>
    <w:p w14:paraId="6D75F22B" w14:textId="77777777" w:rsidR="00FC2E05" w:rsidRPr="001F1246" w:rsidRDefault="00FC2E05" w:rsidP="00F34850">
      <w:pPr>
        <w:numPr>
          <w:ilvl w:val="1"/>
          <w:numId w:val="47"/>
        </w:numPr>
        <w:suppressAutoHyphens/>
        <w:spacing w:line="259" w:lineRule="auto"/>
        <w:ind w:left="567" w:firstLine="0"/>
        <w:rPr>
          <w:rFonts w:ascii="Arial" w:hAnsi="Arial" w:cs="Arial"/>
          <w:b/>
          <w:sz w:val="22"/>
          <w:szCs w:val="22"/>
        </w:rPr>
      </w:pPr>
      <w:r w:rsidRPr="001F1246">
        <w:rPr>
          <w:rFonts w:ascii="Arial" w:hAnsi="Arial" w:cs="Arial"/>
          <w:b/>
          <w:sz w:val="22"/>
          <w:szCs w:val="22"/>
        </w:rPr>
        <w:t>Naudoto asfalto granulių (NAG) panaudojimas</w:t>
      </w:r>
    </w:p>
    <w:p w14:paraId="60D850F5" w14:textId="77777777" w:rsidR="00FC2E05" w:rsidRPr="001F1246" w:rsidRDefault="00FC2E05" w:rsidP="001156D0">
      <w:pPr>
        <w:ind w:left="567"/>
        <w:rPr>
          <w:rFonts w:ascii="Arial" w:hAnsi="Arial" w:cs="Arial"/>
          <w:sz w:val="22"/>
          <w:szCs w:val="22"/>
        </w:rPr>
      </w:pPr>
      <w:r w:rsidRPr="001F1246">
        <w:rPr>
          <w:rFonts w:ascii="Arial" w:hAnsi="Arial" w:cs="Arial"/>
          <w:sz w:val="22"/>
          <w:szCs w:val="22"/>
        </w:rPr>
        <w:t>Projekte turi būti numatytas maksimaliai galimas NAG kiekio panaudojimas nesurištųjų pagrindų įrengimui. Turi būti atlikti ir projekte pateikti visi reikalingi NAG tyrimai ir bandymai, nustatant jų tinkamumą pagrindų įrengimui pagal normatyvinius ir teisės aktų reikalavimus.</w:t>
      </w:r>
    </w:p>
    <w:p w14:paraId="40FEC598" w14:textId="3DA765BB" w:rsidR="00890056" w:rsidRPr="001F1246" w:rsidRDefault="00DC31FC" w:rsidP="00F34850">
      <w:pPr>
        <w:numPr>
          <w:ilvl w:val="1"/>
          <w:numId w:val="47"/>
        </w:numPr>
        <w:suppressAutoHyphens/>
        <w:spacing w:line="259" w:lineRule="auto"/>
        <w:ind w:left="567" w:firstLine="0"/>
        <w:rPr>
          <w:rFonts w:ascii="Arial" w:hAnsi="Arial" w:cs="Arial"/>
          <w:b/>
          <w:sz w:val="22"/>
          <w:szCs w:val="22"/>
        </w:rPr>
      </w:pPr>
      <w:r w:rsidRPr="001F1246">
        <w:rPr>
          <w:rFonts w:ascii="Arial" w:hAnsi="Arial" w:cs="Arial"/>
          <w:b/>
          <w:sz w:val="22"/>
          <w:szCs w:val="22"/>
        </w:rPr>
        <w:t>Inžineriniai tinklai kelio juostoje</w:t>
      </w:r>
    </w:p>
    <w:p w14:paraId="28A5364C" w14:textId="7FB2F2C8" w:rsidR="00DC31FC" w:rsidRPr="001F1246" w:rsidRDefault="00DC31FC" w:rsidP="00DC31FC">
      <w:pPr>
        <w:ind w:left="567"/>
        <w:rPr>
          <w:rFonts w:ascii="Arial" w:hAnsi="Arial" w:cs="Arial"/>
          <w:sz w:val="22"/>
          <w:szCs w:val="22"/>
        </w:rPr>
      </w:pPr>
      <w:r w:rsidRPr="001F1246">
        <w:rPr>
          <w:rFonts w:ascii="Arial" w:hAnsi="Arial" w:cs="Arial"/>
          <w:sz w:val="22"/>
          <w:szCs w:val="22"/>
        </w:rPr>
        <w:t xml:space="preserve">Jeigu kelią kerta ar kelio juostoje yra elektros linijos, dujų tinklai ar kiti inžineriniai tinklai (ryšių, telekomunikacijų, vandentiekio, nuotekų ir kt.), </w:t>
      </w:r>
      <w:r w:rsidR="00581DE5" w:rsidRPr="001F1246">
        <w:rPr>
          <w:rFonts w:ascii="Arial" w:hAnsi="Arial" w:cs="Arial"/>
          <w:sz w:val="22"/>
          <w:szCs w:val="22"/>
        </w:rPr>
        <w:t>Projekto</w:t>
      </w:r>
      <w:r w:rsidRPr="001F1246">
        <w:rPr>
          <w:rFonts w:ascii="Arial" w:hAnsi="Arial" w:cs="Arial"/>
          <w:sz w:val="22"/>
          <w:szCs w:val="22"/>
        </w:rPr>
        <w:t xml:space="preserve"> sprendiniai turi būti parengti taip, kad būtų išvengta šių tinklų iškėlimo ar pertvarkymo / apsaugojimo (Pastaba: p</w:t>
      </w:r>
      <w:r w:rsidRPr="001F1246">
        <w:rPr>
          <w:rFonts w:ascii="Arial" w:eastAsiaTheme="minorHAnsi" w:hAnsi="Arial" w:cs="Arial"/>
          <w:sz w:val="22"/>
          <w:szCs w:val="22"/>
          <w:shd w:val="clear" w:color="auto" w:fill="FFFFFF"/>
        </w:rPr>
        <w:t>astarasis nurodymas vengti inžinerinių tinklų iškėlimo, neatleidžia paslaugos Teikėjo nuo atsakomybės, rengiant projektą priimti racionalius ir ekonomiškai pagrįstus sprendinius dėl inžinerinių tinklų iškėlimo).</w:t>
      </w:r>
    </w:p>
    <w:p w14:paraId="6520D1DB" w14:textId="358A34C7" w:rsidR="00DC31FC" w:rsidRPr="001F1246" w:rsidRDefault="00DC31FC" w:rsidP="00DC31FC">
      <w:pPr>
        <w:ind w:left="567"/>
        <w:rPr>
          <w:rFonts w:ascii="Arial" w:hAnsi="Arial" w:cs="Arial"/>
          <w:b/>
          <w:bCs/>
          <w:i/>
          <w:iCs/>
          <w:sz w:val="22"/>
          <w:szCs w:val="22"/>
          <w:lang w:eastAsia="lt-LT"/>
        </w:rPr>
      </w:pPr>
      <w:r w:rsidRPr="001F1246">
        <w:rPr>
          <w:rFonts w:ascii="Arial" w:hAnsi="Arial" w:cs="Arial"/>
          <w:sz w:val="22"/>
          <w:szCs w:val="22"/>
        </w:rPr>
        <w:t xml:space="preserve">Jei be minėtų tinklų iškėlimo ar pertvarkymo ar apsaugojimo neįmanoma įgyvendinti </w:t>
      </w:r>
      <w:r w:rsidR="00624EE7" w:rsidRPr="001F1246">
        <w:rPr>
          <w:rFonts w:ascii="Arial" w:hAnsi="Arial" w:cs="Arial"/>
          <w:sz w:val="22"/>
          <w:szCs w:val="22"/>
        </w:rPr>
        <w:t>P</w:t>
      </w:r>
      <w:r w:rsidRPr="001F1246">
        <w:rPr>
          <w:rFonts w:ascii="Arial" w:hAnsi="Arial" w:cs="Arial"/>
          <w:sz w:val="22"/>
          <w:szCs w:val="22"/>
        </w:rPr>
        <w:t xml:space="preserve">rojekto sprendinių, turi būti parengta šių tinklų iškėlimo / perkėlimo / apsaugojimo projekto dalis. Inžinerinių tinklų iškėlimas priklauso nuo </w:t>
      </w:r>
      <w:r w:rsidRPr="001F1246">
        <w:rPr>
          <w:rFonts w:ascii="Arial" w:eastAsiaTheme="minorHAnsi" w:hAnsi="Arial" w:cs="Arial"/>
          <w:sz w:val="22"/>
          <w:szCs w:val="22"/>
        </w:rPr>
        <w:t>Teikėjo</w:t>
      </w:r>
      <w:r w:rsidRPr="001F1246">
        <w:rPr>
          <w:rFonts w:ascii="Arial" w:hAnsi="Arial" w:cs="Arial"/>
          <w:sz w:val="22"/>
          <w:szCs w:val="22"/>
        </w:rPr>
        <w:t xml:space="preserve"> parinktų projektinių sprendinių.</w:t>
      </w:r>
      <w:r w:rsidRPr="001F1246">
        <w:rPr>
          <w:rFonts w:ascii="Arial" w:hAnsi="Arial" w:cs="Arial"/>
          <w:sz w:val="22"/>
          <w:szCs w:val="22"/>
          <w:lang w:eastAsia="lt-LT"/>
        </w:rPr>
        <w:t xml:space="preserve"> </w:t>
      </w:r>
      <w:r w:rsidR="00B40DD5" w:rsidRPr="001F1246">
        <w:rPr>
          <w:rFonts w:ascii="Arial" w:hAnsi="Arial" w:cs="Arial"/>
          <w:sz w:val="22"/>
          <w:szCs w:val="22"/>
          <w:lang w:eastAsia="lt-LT"/>
        </w:rPr>
        <w:t>Rengiant sprendinius vadovautis Užsakovo svetainėje pateikiama aktualia informacija apie inžinerinių tinklų klojimo techninių sąlygų nustatymą (</w:t>
      </w:r>
      <w:hyperlink r:id="rId15" w:history="1">
        <w:r w:rsidR="00B40DD5" w:rsidRPr="001F1246">
          <w:rPr>
            <w:rStyle w:val="Hyperlink"/>
            <w:rFonts w:ascii="Arial" w:hAnsi="Arial" w:cs="Arial"/>
            <w:sz w:val="22"/>
            <w:szCs w:val="22"/>
            <w:lang w:eastAsia="lt-LT"/>
          </w:rPr>
          <w:t>https://vialietuva.lt/aktuali-informacija</w:t>
        </w:r>
      </w:hyperlink>
      <w:r w:rsidR="00B40DD5" w:rsidRPr="001F1246">
        <w:rPr>
          <w:rFonts w:ascii="Arial" w:hAnsi="Arial" w:cs="Arial"/>
          <w:sz w:val="22"/>
          <w:szCs w:val="22"/>
          <w:lang w:eastAsia="lt-LT"/>
        </w:rPr>
        <w:t xml:space="preserve">). </w:t>
      </w:r>
      <w:r w:rsidRPr="001F1246">
        <w:rPr>
          <w:rFonts w:ascii="Arial" w:hAnsi="Arial" w:cs="Arial"/>
          <w:sz w:val="22"/>
          <w:szCs w:val="22"/>
          <w:lang w:eastAsia="lt-LT"/>
        </w:rPr>
        <w:t xml:space="preserve">Projekte turi būti numatyta, kad rangovas, rengdamas technologinį projektą, gali siūlyti alternatyvų inžinerinių tinklų pertvarkymo būdą nei numatyta </w:t>
      </w:r>
      <w:r w:rsidR="00B53221" w:rsidRPr="001F1246">
        <w:rPr>
          <w:rFonts w:ascii="Arial" w:hAnsi="Arial" w:cs="Arial"/>
          <w:sz w:val="22"/>
          <w:szCs w:val="22"/>
          <w:lang w:eastAsia="lt-LT"/>
        </w:rPr>
        <w:t>P</w:t>
      </w:r>
      <w:r w:rsidRPr="001F1246">
        <w:rPr>
          <w:rFonts w:ascii="Arial" w:hAnsi="Arial" w:cs="Arial"/>
          <w:sz w:val="22"/>
          <w:szCs w:val="22"/>
          <w:lang w:eastAsia="lt-LT"/>
        </w:rPr>
        <w:t xml:space="preserve">rojekte, prieš tai suderinęs su Užsakovu. </w:t>
      </w:r>
    </w:p>
    <w:p w14:paraId="371FAD01" w14:textId="315DCC19" w:rsidR="00DC31FC" w:rsidRPr="001F1246" w:rsidRDefault="00B53221" w:rsidP="00DC31FC">
      <w:pPr>
        <w:ind w:left="567"/>
        <w:rPr>
          <w:rFonts w:ascii="Arial" w:hAnsi="Arial" w:cs="Arial"/>
          <w:sz w:val="22"/>
          <w:szCs w:val="22"/>
        </w:rPr>
      </w:pPr>
      <w:r w:rsidRPr="001F1246">
        <w:rPr>
          <w:rFonts w:ascii="Arial" w:hAnsi="Arial" w:cs="Arial"/>
          <w:sz w:val="22"/>
          <w:szCs w:val="22"/>
        </w:rPr>
        <w:t>Projekto</w:t>
      </w:r>
      <w:r w:rsidR="00DC31FC" w:rsidRPr="001F1246">
        <w:rPr>
          <w:rFonts w:ascii="Arial" w:hAnsi="Arial" w:cs="Arial"/>
          <w:sz w:val="22"/>
          <w:szCs w:val="22"/>
        </w:rPr>
        <w:t xml:space="preserve"> rengimo metu nustačius, kad yra būtinas inžinerinių tinklų iškėlimas / pertvarkymas / apsaugojimas, </w:t>
      </w:r>
      <w:r w:rsidRPr="001F1246">
        <w:rPr>
          <w:rFonts w:ascii="Arial" w:hAnsi="Arial" w:cs="Arial"/>
          <w:sz w:val="22"/>
          <w:szCs w:val="22"/>
        </w:rPr>
        <w:t>Teikėjas</w:t>
      </w:r>
      <w:r w:rsidR="00DC31FC" w:rsidRPr="001F1246">
        <w:rPr>
          <w:rFonts w:ascii="Arial" w:hAnsi="Arial" w:cs="Arial"/>
          <w:sz w:val="22"/>
          <w:szCs w:val="22"/>
        </w:rPr>
        <w:t xml:space="preserve"> turi raštu informuoti Užsakovą apie tokių tinklų iškėlimo / pertvarkymo / apsaugojimo poreikį.</w:t>
      </w:r>
    </w:p>
    <w:p w14:paraId="553CCF29" w14:textId="112646BF" w:rsidR="00DC31FC" w:rsidRPr="001F1246" w:rsidRDefault="00DC31FC" w:rsidP="00DC31FC">
      <w:pPr>
        <w:ind w:left="567"/>
        <w:rPr>
          <w:rFonts w:ascii="Arial" w:hAnsi="Arial" w:cs="Arial"/>
          <w:sz w:val="22"/>
          <w:szCs w:val="22"/>
        </w:rPr>
      </w:pPr>
      <w:r w:rsidRPr="001F1246">
        <w:rPr>
          <w:rFonts w:ascii="Arial" w:hAnsi="Arial" w:cs="Arial"/>
          <w:sz w:val="22"/>
          <w:szCs w:val="22"/>
        </w:rPr>
        <w:t xml:space="preserve">Jei numatoma vykdyti inžinerinių tinklų iškėlimą /pertvarkymą / apsaugojimą, </w:t>
      </w:r>
      <w:r w:rsidR="000D42EB" w:rsidRPr="001F1246">
        <w:rPr>
          <w:rFonts w:ascii="Arial" w:hAnsi="Arial" w:cs="Arial"/>
          <w:sz w:val="22"/>
          <w:szCs w:val="22"/>
        </w:rPr>
        <w:t>Teikėjas</w:t>
      </w:r>
      <w:r w:rsidRPr="001F1246">
        <w:rPr>
          <w:rFonts w:ascii="Arial" w:hAnsi="Arial" w:cs="Arial"/>
          <w:sz w:val="22"/>
          <w:szCs w:val="22"/>
        </w:rPr>
        <w:t xml:space="preserve"> turi organizuoti iškėlimo sutarties („</w:t>
      </w:r>
      <w:r w:rsidRPr="001F1246">
        <w:rPr>
          <w:rFonts w:ascii="Arial" w:hAnsi="Arial" w:cs="Arial"/>
          <w:i/>
          <w:sz w:val="22"/>
          <w:szCs w:val="22"/>
        </w:rPr>
        <w:t>Inžinerinių tinklų klojimo, priežiūros, rekonstrukcijos ir iškėlimo sutartis“</w:t>
      </w:r>
      <w:r w:rsidRPr="001F1246">
        <w:rPr>
          <w:rFonts w:ascii="Arial" w:hAnsi="Arial" w:cs="Arial"/>
          <w:sz w:val="22"/>
          <w:szCs w:val="22"/>
        </w:rPr>
        <w:t>) ir jos priedo („Objektų, kuriuose bus klojamas  / prižiūrimas / rekonstruojamas / iškeliamas tinklas, sąrašas“) pasirašymą.</w:t>
      </w:r>
    </w:p>
    <w:p w14:paraId="18E442E5" w14:textId="77777777" w:rsidR="00DC31FC" w:rsidRPr="001F1246" w:rsidRDefault="00DC31FC" w:rsidP="00DC31FC">
      <w:pPr>
        <w:ind w:left="567"/>
        <w:rPr>
          <w:rFonts w:ascii="Arial" w:hAnsi="Arial" w:cs="Arial"/>
          <w:b/>
          <w:bCs/>
          <w:sz w:val="22"/>
          <w:szCs w:val="22"/>
        </w:rPr>
      </w:pPr>
      <w:r w:rsidRPr="001F1246">
        <w:rPr>
          <w:rFonts w:ascii="Arial" w:hAnsi="Arial" w:cs="Arial"/>
          <w:b/>
          <w:bCs/>
          <w:sz w:val="22"/>
          <w:szCs w:val="22"/>
        </w:rPr>
        <w:t xml:space="preserve">Jei yra gautos inžinerinių tinklų savininkų sąlygos, kuriose nepagrįstai reikalaujama pagerinti esamų tinklų būklę ir / ar įrengti papildomas priemones (įrenginius), projekto rengėjas, suderinęs skundo projektą dėl išduotų prisijungimo (techninių) sąlygų su Užsakovu, turi raštu kreiptis į </w:t>
      </w:r>
      <w:r w:rsidRPr="001F1246">
        <w:rPr>
          <w:rFonts w:ascii="Arial" w:hAnsi="Arial" w:cs="Arial"/>
          <w:b/>
          <w:bCs/>
          <w:sz w:val="22"/>
          <w:szCs w:val="22"/>
        </w:rPr>
        <w:lastRenderedPageBreak/>
        <w:t>Valstybinę teritorijų planavimo ir statybos inspekciją prie Aplinkos ministerijos šios institucijos nustatyta tvarka.</w:t>
      </w:r>
    </w:p>
    <w:p w14:paraId="07E70D5B" w14:textId="77777777" w:rsidR="00DC31FC" w:rsidRPr="001F1246" w:rsidRDefault="00DC31FC" w:rsidP="00DC31FC">
      <w:pPr>
        <w:ind w:left="567"/>
        <w:rPr>
          <w:rFonts w:ascii="Arial" w:hAnsi="Arial" w:cs="Arial"/>
          <w:sz w:val="22"/>
          <w:szCs w:val="22"/>
        </w:rPr>
      </w:pPr>
      <w:r w:rsidRPr="001F1246">
        <w:rPr>
          <w:rFonts w:ascii="Arial" w:hAnsi="Arial" w:cs="Arial"/>
          <w:sz w:val="22"/>
          <w:szCs w:val="22"/>
        </w:rPr>
        <w:t>Atkreiptinas dėmesys, kad inžinerinių tinklų iškėlimas turi būti taikomas tik išskirtiniais atvejais, išanalizavus esamų inžinerinių tinklų situaciją (jų gylius / aukščius), kai tai būtina projekto sprendiniams įgyvendinti.</w:t>
      </w:r>
    </w:p>
    <w:p w14:paraId="06FD208C" w14:textId="77777777" w:rsidR="00C73CD6" w:rsidRPr="001F1246" w:rsidRDefault="00C73CD6" w:rsidP="00F34850">
      <w:pPr>
        <w:numPr>
          <w:ilvl w:val="1"/>
          <w:numId w:val="47"/>
        </w:numPr>
        <w:suppressAutoHyphens/>
        <w:spacing w:line="259" w:lineRule="auto"/>
        <w:ind w:left="567" w:firstLine="0"/>
        <w:jc w:val="left"/>
        <w:rPr>
          <w:rFonts w:ascii="Arial" w:hAnsi="Arial" w:cs="Arial"/>
          <w:bCs/>
          <w:i/>
          <w:iCs/>
          <w:sz w:val="22"/>
          <w:szCs w:val="22"/>
        </w:rPr>
      </w:pPr>
      <w:r w:rsidRPr="001F1246">
        <w:rPr>
          <w:rFonts w:ascii="Arial" w:hAnsi="Arial" w:cs="Arial"/>
          <w:b/>
          <w:bCs/>
          <w:sz w:val="22"/>
          <w:szCs w:val="22"/>
          <w:lang w:eastAsia="lt-LT"/>
        </w:rPr>
        <w:t>Melioracija</w:t>
      </w:r>
    </w:p>
    <w:p w14:paraId="37D64199" w14:textId="66274635" w:rsidR="00C73CD6" w:rsidRPr="001F1246" w:rsidRDefault="00C73CD6" w:rsidP="00C73CD6">
      <w:pPr>
        <w:ind w:left="567"/>
        <w:rPr>
          <w:rFonts w:ascii="Arial" w:hAnsi="Arial" w:cs="Arial"/>
          <w:sz w:val="22"/>
          <w:szCs w:val="22"/>
          <w:lang w:eastAsia="lt-LT"/>
        </w:rPr>
      </w:pPr>
      <w:r w:rsidRPr="001F1246">
        <w:rPr>
          <w:rFonts w:ascii="Arial" w:hAnsi="Arial" w:cs="Arial"/>
          <w:sz w:val="22"/>
          <w:szCs w:val="22"/>
          <w:lang w:eastAsia="lt-LT"/>
        </w:rPr>
        <w:t xml:space="preserve">Melioracijos infrastruktūros pertvarkymo darbai gali būti numatomi, tik jei tai būtina dėl kelio </w:t>
      </w:r>
      <w:r w:rsidR="00807005" w:rsidRPr="001F1246">
        <w:rPr>
          <w:rFonts w:ascii="Arial" w:hAnsi="Arial" w:cs="Arial"/>
          <w:sz w:val="22"/>
          <w:szCs w:val="22"/>
          <w:lang w:eastAsia="lt-LT"/>
        </w:rPr>
        <w:t>Projekto</w:t>
      </w:r>
      <w:r w:rsidRPr="001F1246">
        <w:rPr>
          <w:rFonts w:ascii="Arial" w:hAnsi="Arial" w:cs="Arial"/>
          <w:sz w:val="22"/>
          <w:szCs w:val="22"/>
          <w:lang w:eastAsia="lt-LT"/>
        </w:rPr>
        <w:t xml:space="preserve"> sprendinių. </w:t>
      </w:r>
      <w:r w:rsidR="00807005" w:rsidRPr="001F1246">
        <w:rPr>
          <w:rFonts w:ascii="Arial" w:hAnsi="Arial" w:cs="Arial"/>
          <w:sz w:val="22"/>
          <w:szCs w:val="22"/>
          <w:lang w:eastAsia="lt-LT"/>
        </w:rPr>
        <w:t>Projekto</w:t>
      </w:r>
      <w:r w:rsidRPr="001F1246">
        <w:rPr>
          <w:rFonts w:ascii="Arial" w:hAnsi="Arial" w:cs="Arial"/>
          <w:sz w:val="22"/>
          <w:szCs w:val="22"/>
          <w:lang w:eastAsia="lt-LT"/>
        </w:rPr>
        <w:t xml:space="preserve"> lėšomis negalima pertvarkyti kito savininko infrastruktūros turto. </w:t>
      </w:r>
    </w:p>
    <w:p w14:paraId="319F60E7" w14:textId="77777777" w:rsidR="00C73CD6" w:rsidRPr="001F1246" w:rsidRDefault="00C73CD6" w:rsidP="00C73CD6">
      <w:pPr>
        <w:ind w:left="567"/>
        <w:rPr>
          <w:rFonts w:ascii="Arial" w:hAnsi="Arial" w:cs="Arial"/>
          <w:sz w:val="22"/>
          <w:szCs w:val="22"/>
          <w:lang w:eastAsia="lt-LT"/>
        </w:rPr>
      </w:pPr>
      <w:r w:rsidRPr="001F1246">
        <w:rPr>
          <w:rFonts w:ascii="Arial" w:hAnsi="Arial" w:cs="Arial"/>
          <w:sz w:val="22"/>
          <w:szCs w:val="22"/>
          <w:lang w:eastAsia="lt-LT"/>
        </w:rPr>
        <w:t>Rengiant projektus reikia vengti pasijungimo į melioracijos tinklus. Jeigu to išvengti nepavyksta, projektavimo metu būtina įsitikinti, kad melioracijos tinklai prie kurių prisijungiama, yra veikiantys ir funkcionuojantys.</w:t>
      </w:r>
    </w:p>
    <w:p w14:paraId="66D281B2" w14:textId="77777777" w:rsidR="00C73CD6" w:rsidRPr="001F1246" w:rsidRDefault="00C73CD6" w:rsidP="00F34850">
      <w:pPr>
        <w:numPr>
          <w:ilvl w:val="1"/>
          <w:numId w:val="47"/>
        </w:numPr>
        <w:suppressAutoHyphens/>
        <w:spacing w:line="259" w:lineRule="auto"/>
        <w:ind w:left="567" w:firstLine="0"/>
        <w:jc w:val="left"/>
        <w:rPr>
          <w:rFonts w:ascii="Arial" w:hAnsi="Arial" w:cs="Arial"/>
          <w:b/>
          <w:bCs/>
          <w:sz w:val="22"/>
          <w:szCs w:val="22"/>
          <w:lang w:eastAsia="lt-LT"/>
        </w:rPr>
      </w:pPr>
      <w:r w:rsidRPr="001F1246">
        <w:rPr>
          <w:rFonts w:ascii="Arial" w:hAnsi="Arial" w:cs="Arial"/>
          <w:b/>
          <w:bCs/>
          <w:sz w:val="22"/>
          <w:szCs w:val="22"/>
          <w:lang w:eastAsia="lt-LT"/>
        </w:rPr>
        <w:t>Apšvietimas</w:t>
      </w:r>
    </w:p>
    <w:p w14:paraId="34C677F6" w14:textId="2BF97A50" w:rsidR="00C73CD6" w:rsidRPr="001F1246" w:rsidRDefault="00C73CD6" w:rsidP="00C73CD6">
      <w:pPr>
        <w:ind w:left="567"/>
        <w:rPr>
          <w:rFonts w:ascii="Arial" w:hAnsi="Arial" w:cs="Arial"/>
          <w:sz w:val="22"/>
          <w:szCs w:val="22"/>
          <w:lang w:eastAsia="lt-LT"/>
        </w:rPr>
      </w:pPr>
      <w:r w:rsidRPr="001F1246">
        <w:rPr>
          <w:rFonts w:ascii="Arial" w:hAnsi="Arial" w:cs="Arial"/>
          <w:sz w:val="22"/>
          <w:szCs w:val="22"/>
          <w:lang w:eastAsia="lt-LT"/>
        </w:rPr>
        <w:t xml:space="preserve">Gyvenvietės ribose </w:t>
      </w:r>
      <w:r w:rsidR="00FD4356" w:rsidRPr="001F1246">
        <w:rPr>
          <w:rFonts w:ascii="Arial" w:hAnsi="Arial" w:cs="Arial"/>
          <w:sz w:val="22"/>
          <w:szCs w:val="22"/>
          <w:lang w:eastAsia="lt-LT"/>
        </w:rPr>
        <w:t>projektuojamas</w:t>
      </w:r>
      <w:r w:rsidRPr="001F1246">
        <w:rPr>
          <w:rFonts w:ascii="Arial" w:hAnsi="Arial" w:cs="Arial"/>
          <w:sz w:val="22"/>
          <w:szCs w:val="22"/>
          <w:lang w:eastAsia="lt-LT"/>
        </w:rPr>
        <w:t xml:space="preserve"> ruožas turi būti apšviestas. Numatyti naują prisijungimą prie AB ESO tinklų su komercine apskaita arba modernizuoti esamą apšvietimą bei jų valdymą, numatant atskirai nuo savivaldybės valdomų apšvietimo tinklų. Tipinės kelių apšvietimo projektavimo sąlygos ir minimalūs reikalavimai kryptiniam apšvietimui pateikiami Užsakovo tinklalapyje: </w:t>
      </w:r>
      <w:hyperlink r:id="rId16" w:history="1">
        <w:r w:rsidRPr="001F1246">
          <w:rPr>
            <w:rFonts w:ascii="Arial" w:hAnsi="Arial" w:cs="Arial"/>
            <w:color w:val="0000FF"/>
            <w:sz w:val="22"/>
            <w:szCs w:val="22"/>
            <w:u w:val="single"/>
            <w:lang w:eastAsia="lt-LT"/>
          </w:rPr>
          <w:t>https://vialietuva.lt/aktuali-informacija</w:t>
        </w:r>
      </w:hyperlink>
      <w:r w:rsidRPr="001F1246">
        <w:rPr>
          <w:rFonts w:ascii="Arial" w:hAnsi="Arial" w:cs="Arial"/>
          <w:sz w:val="22"/>
          <w:szCs w:val="22"/>
          <w:lang w:eastAsia="lt-LT"/>
        </w:rPr>
        <w:t xml:space="preserve"> </w:t>
      </w:r>
    </w:p>
    <w:p w14:paraId="6DCDA82D" w14:textId="6C3A3855" w:rsidR="00C73CD6" w:rsidRPr="001F1246" w:rsidRDefault="00C73CD6" w:rsidP="00F34850">
      <w:pPr>
        <w:numPr>
          <w:ilvl w:val="1"/>
          <w:numId w:val="47"/>
        </w:numPr>
        <w:suppressAutoHyphens/>
        <w:spacing w:line="259" w:lineRule="auto"/>
        <w:ind w:left="567" w:firstLine="0"/>
        <w:rPr>
          <w:rFonts w:ascii="Arial" w:hAnsi="Arial" w:cs="Arial"/>
          <w:sz w:val="22"/>
          <w:szCs w:val="22"/>
        </w:rPr>
      </w:pPr>
      <w:r w:rsidRPr="001F1246">
        <w:rPr>
          <w:rFonts w:ascii="Arial" w:hAnsi="Arial" w:cs="Arial"/>
          <w:b/>
          <w:bCs/>
          <w:sz w:val="22"/>
          <w:szCs w:val="22"/>
        </w:rPr>
        <w:t xml:space="preserve">Apsaugos zonos </w:t>
      </w:r>
    </w:p>
    <w:p w14:paraId="05B9ADC1" w14:textId="77777777" w:rsidR="00C73CD6" w:rsidRPr="001F1246" w:rsidRDefault="00C73CD6" w:rsidP="00C73CD6">
      <w:pPr>
        <w:suppressAutoHyphens/>
        <w:spacing w:line="259" w:lineRule="auto"/>
        <w:ind w:left="567"/>
        <w:rPr>
          <w:rFonts w:ascii="Arial" w:hAnsi="Arial" w:cs="Arial"/>
          <w:sz w:val="22"/>
          <w:szCs w:val="22"/>
        </w:rPr>
      </w:pPr>
      <w:r w:rsidRPr="001F1246">
        <w:rPr>
          <w:rFonts w:ascii="Arial" w:hAnsi="Arial" w:cs="Arial"/>
          <w:sz w:val="22"/>
          <w:szCs w:val="22"/>
        </w:rPr>
        <w:t>Grafinėje projekto dalyje turi būti pažymėtos susisiekimo komunikacijų ir inžinerinių tinklų apsaugos zonos.</w:t>
      </w:r>
    </w:p>
    <w:p w14:paraId="47409857" w14:textId="77777777" w:rsidR="007168D3" w:rsidRPr="001F1246" w:rsidRDefault="007168D3" w:rsidP="00F34850">
      <w:pPr>
        <w:numPr>
          <w:ilvl w:val="1"/>
          <w:numId w:val="47"/>
        </w:numPr>
        <w:spacing w:line="259" w:lineRule="auto"/>
        <w:ind w:left="567" w:firstLine="0"/>
        <w:jc w:val="left"/>
        <w:rPr>
          <w:rFonts w:ascii="Arial" w:eastAsiaTheme="minorHAnsi" w:hAnsi="Arial" w:cs="Arial"/>
          <w:sz w:val="22"/>
          <w:szCs w:val="22"/>
        </w:rPr>
      </w:pPr>
      <w:r w:rsidRPr="001F1246">
        <w:rPr>
          <w:rFonts w:ascii="Arial" w:eastAsiaTheme="minorHAnsi" w:hAnsi="Arial" w:cs="Arial"/>
          <w:b/>
          <w:bCs/>
          <w:sz w:val="22"/>
          <w:szCs w:val="22"/>
        </w:rPr>
        <w:t>Bendrieji reikalavimai parenkant ir projektuojant veiksmingas aplinkosaugines priemones</w:t>
      </w:r>
      <w:r w:rsidRPr="001F1246">
        <w:rPr>
          <w:rFonts w:ascii="Arial" w:eastAsiaTheme="minorHAnsi" w:hAnsi="Arial" w:cs="Arial"/>
          <w:sz w:val="22"/>
          <w:szCs w:val="22"/>
        </w:rPr>
        <w:t xml:space="preserve">: </w:t>
      </w:r>
    </w:p>
    <w:p w14:paraId="1421171A" w14:textId="77777777" w:rsidR="007168D3" w:rsidRPr="001F1246" w:rsidRDefault="007168D3" w:rsidP="00061771">
      <w:pPr>
        <w:numPr>
          <w:ilvl w:val="0"/>
          <w:numId w:val="14"/>
        </w:numPr>
        <w:tabs>
          <w:tab w:val="num" w:pos="1843"/>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taikyti visą aktualią ankstesnių aplinkosauginių dokumentų (jei dokumentai buvo rengti) informaciją, naujausias žinias, gerąją praktiką, inovatyvius sprendimus. Visos priemonės ir iškelti reikalavimai SPAV dokumentuose (jei dokumentai buvo rengti) turi būti taikomi ir tikslinami;</w:t>
      </w:r>
    </w:p>
    <w:p w14:paraId="547FFD96" w14:textId="47B641A7" w:rsidR="007168D3" w:rsidRPr="001F1246" w:rsidRDefault="007168D3" w:rsidP="00061771">
      <w:pPr>
        <w:numPr>
          <w:ilvl w:val="0"/>
          <w:numId w:val="14"/>
        </w:numPr>
        <w:tabs>
          <w:tab w:val="num" w:pos="1843"/>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naujų želdinių įveisimo atvejais projektinėje dokumentacijoje turi būti nurodoma: ne trumpesnis, kaip du pilni vegetaciniai laikotarpiai</w:t>
      </w:r>
      <w:r w:rsidR="002525D7" w:rsidRPr="001F1246">
        <w:rPr>
          <w:rFonts w:ascii="Arial" w:hAnsi="Arial" w:cs="Arial"/>
          <w:sz w:val="22"/>
          <w:szCs w:val="22"/>
          <w:lang w:eastAsia="lt-LT"/>
        </w:rPr>
        <w:t xml:space="preserve"> (du metai)</w:t>
      </w:r>
      <w:r w:rsidRPr="001F1246">
        <w:rPr>
          <w:rFonts w:ascii="Arial" w:hAnsi="Arial" w:cs="Arial"/>
          <w:sz w:val="22"/>
          <w:szCs w:val="22"/>
          <w:lang w:eastAsia="lt-LT"/>
        </w:rPr>
        <w:t>, želdinių defektinis periodas nuo projekto pridavimo datos; šio periodo metu neprigiję, blogos būklės želdiniai pakeičiami naujais Rangovo lėšomis; defektinio periodo metu naujai įveistų želdinių (medžių, krūmų, gėlynų, kt.) priežiūrą savo lėšomis organizuoja Rangovas; parenkami sodmenys turi atitikti teisinius reikalavimus, būti užauginti vietos ar suderinamomis gamtinėmis ir klimato sąlygomis; rekomenduojami vietos sąlygomis auginti želdinių sodinukai; jei augalų sodinukai atvežti iš kitos šalies, turi būti tinkamai aklimatizuoti (pateikiant įrodymus); turi būti pateikti augalų pasai;</w:t>
      </w:r>
    </w:p>
    <w:p w14:paraId="4D3045B9" w14:textId="46BC0111" w:rsidR="007168D3" w:rsidRPr="001F1246" w:rsidRDefault="007168D3" w:rsidP="00061771">
      <w:pPr>
        <w:numPr>
          <w:ilvl w:val="0"/>
          <w:numId w:val="14"/>
        </w:numPr>
        <w:tabs>
          <w:tab w:val="num" w:pos="1843"/>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projektuojant naujus želdinius, parinkti tinkamas apsaugos priemones, įskaitant nuo laukinių gyvūnų poveikio</w:t>
      </w:r>
      <w:r w:rsidR="001F7DAB" w:rsidRPr="001F1246">
        <w:rPr>
          <w:rFonts w:ascii="Arial" w:hAnsi="Arial" w:cs="Arial"/>
          <w:sz w:val="22"/>
          <w:szCs w:val="22"/>
          <w:lang w:eastAsia="lt-LT"/>
        </w:rPr>
        <w:t xml:space="preserve">. </w:t>
      </w:r>
      <w:r w:rsidR="003A6D3D" w:rsidRPr="001F1246">
        <w:rPr>
          <w:rFonts w:ascii="Arial" w:hAnsi="Arial" w:cs="Arial"/>
          <w:sz w:val="22"/>
          <w:szCs w:val="22"/>
          <w:lang w:eastAsia="lt-LT"/>
        </w:rPr>
        <w:t>Numatyti medžių kamienų apsaugą nuo šienavimo poveikio (rekomenduojamos impregnuotos medienos tvorelės);</w:t>
      </w:r>
    </w:p>
    <w:p w14:paraId="4FEFA911" w14:textId="77777777" w:rsidR="007168D3" w:rsidRPr="001F1246" w:rsidRDefault="007168D3" w:rsidP="00061771">
      <w:pPr>
        <w:numPr>
          <w:ilvl w:val="0"/>
          <w:numId w:val="14"/>
        </w:numPr>
        <w:tabs>
          <w:tab w:val="num" w:pos="1843"/>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skirtingų aplinkosauginių priemonių svarstymo metu Užsakovas gali pareikalauti priemonių ekonominio vertinimo (pagrindimo).</w:t>
      </w:r>
    </w:p>
    <w:p w14:paraId="57C99580" w14:textId="77777777" w:rsidR="00875734" w:rsidRPr="001F1246" w:rsidRDefault="00875734" w:rsidP="00F34850">
      <w:pPr>
        <w:numPr>
          <w:ilvl w:val="1"/>
          <w:numId w:val="47"/>
        </w:numPr>
        <w:suppressAutoHyphens/>
        <w:spacing w:line="259" w:lineRule="auto"/>
        <w:ind w:left="1276" w:hanging="709"/>
        <w:jc w:val="left"/>
        <w:rPr>
          <w:rFonts w:ascii="Arial" w:hAnsi="Arial" w:cs="Arial"/>
          <w:b/>
          <w:sz w:val="22"/>
          <w:szCs w:val="22"/>
        </w:rPr>
      </w:pPr>
      <w:r w:rsidRPr="001F1246">
        <w:rPr>
          <w:rFonts w:ascii="Arial" w:hAnsi="Arial" w:cs="Arial"/>
          <w:b/>
          <w:sz w:val="22"/>
          <w:szCs w:val="22"/>
        </w:rPr>
        <w:t>Medžiai ir krūmai kelio juostos ribose</w:t>
      </w:r>
    </w:p>
    <w:p w14:paraId="6B793912"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Projektinėje dokumentacijoje turi būti įrašytos nuostatos dėl medžių ir krūmų, esančių kelio juostos ribose, tvarkymo: neišvengiamo šalinimo atvejai ir išsaugomų želdinių atvejai.</w:t>
      </w:r>
    </w:p>
    <w:p w14:paraId="248F651F"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Turi būti įvertinami ir liekantys želdiniai, jei reikalinga, numatomas jų tvarkymas (pvz. genėjimas, kt.). Projekte turi būti pateikta informacija dėl želdinių apsaugos darbų metu ir informacija apie reikalingus tvarkymo darbus, kad išsaugoti želdiniai nekeltų pavojaus saugiam eismui perspektyvoje (vertinamas laikotarpis 5-10 m.).</w:t>
      </w:r>
    </w:p>
    <w:p w14:paraId="2C271A39"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Kelio juostos ribose esantys medžiai bei krūmai, patenkantys į kelio griovių ribas ir keliantys pavojų (turi būti pateiktas pagrindimas, įvertinant šaknų sistemą, kt.) statinio konstrukcijai bei eismo saugai, šalinami:</w:t>
      </w:r>
    </w:p>
    <w:p w14:paraId="7325CCE1"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i/>
          <w:iCs/>
          <w:sz w:val="22"/>
          <w:szCs w:val="22"/>
        </w:rPr>
        <w:t>Vadovaujantis Lietuvos Respublikos susisiekimo ministro 2008 m. gruodžio 23 d. įsakymo Nr. 3-507 (aktualia redakcija) patvirtinto Geležinkelio kelių ir jų įrenginių apsaugos zonoje, geležinkelio želdinių apsaugos zonoje ir valstybinės reikšmės automobilių kelių juostoje augančių medžių ir krūmų pripažinimo keliančiais pavojų eismo saugai sąlygų ir tvarkos ir saugiam eismui pavojų keliančių geležinkelio kelių ir jų įrenginių apsaugos zonoje, geležinkelio želdinių apsaugos zonoje ir valstybinės reikšmės automobilių kelių juostoje augančių medžių ir krūmų genėjimo ir kirtimo tvarkos aprašo (toliau – Aprašas) reikalavimais.</w:t>
      </w:r>
    </w:p>
    <w:p w14:paraId="0C31BB38"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Vadovaujantis Lietuvos Respublikos želdynų įstatymo (toliau – Įstatymas) nuostatomis:</w:t>
      </w:r>
    </w:p>
    <w:p w14:paraId="6AE800F9" w14:textId="77777777" w:rsidR="00875734" w:rsidRPr="001F1246" w:rsidRDefault="00875734" w:rsidP="00061771">
      <w:pPr>
        <w:numPr>
          <w:ilvl w:val="0"/>
          <w:numId w:val="9"/>
        </w:numPr>
        <w:tabs>
          <w:tab w:val="num" w:pos="1276"/>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lastRenderedPageBreak/>
        <w:t>Įstatymo 23 str. 2 punkte nurodytais privalomais atvejais turi būti atlikta saugotinų želdinių būklės ekspertizė;</w:t>
      </w:r>
    </w:p>
    <w:p w14:paraId="617A420C" w14:textId="77777777" w:rsidR="00875734" w:rsidRPr="001F1246" w:rsidRDefault="00875734" w:rsidP="00061771">
      <w:pPr>
        <w:numPr>
          <w:ilvl w:val="0"/>
          <w:numId w:val="9"/>
        </w:numPr>
        <w:tabs>
          <w:tab w:val="num" w:pos="1276"/>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 xml:space="preserve">saugotini želdiniai šalinami ar intensyviai genimi, gavus savivaldybės vykdomosios institucijos išduotą leidimą; </w:t>
      </w:r>
      <w:r w:rsidRPr="001F1246">
        <w:rPr>
          <w:rFonts w:ascii="Arial" w:eastAsia="Aptos" w:hAnsi="Arial" w:cs="Arial"/>
          <w:b/>
          <w:bCs/>
          <w:sz w:val="22"/>
          <w:szCs w:val="22"/>
        </w:rPr>
        <w:t>Teikėjas turi parengti informaciją leidimui gauti ir gauti leidimą</w:t>
      </w:r>
      <w:r w:rsidRPr="001F1246">
        <w:rPr>
          <w:rFonts w:ascii="Arial" w:eastAsia="Aptos" w:hAnsi="Arial" w:cs="Arial"/>
          <w:sz w:val="22"/>
          <w:szCs w:val="22"/>
        </w:rPr>
        <w:t>;</w:t>
      </w:r>
    </w:p>
    <w:p w14:paraId="2A44AE49" w14:textId="77777777" w:rsidR="00875734" w:rsidRPr="001F1246" w:rsidRDefault="00875734" w:rsidP="00061771">
      <w:pPr>
        <w:numPr>
          <w:ilvl w:val="0"/>
          <w:numId w:val="9"/>
        </w:numPr>
        <w:tabs>
          <w:tab w:val="num" w:pos="1276"/>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pagal galimybes atsižvelgti į želdinių šalinimo, intensyvaus genėjimo ribojimus dėl paukščių perėjimo nuo kovo 15 dienos iki rugpjūčio 1 dienos.</w:t>
      </w:r>
    </w:p>
    <w:p w14:paraId="27DEFDE3"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Projekte turi būti išskirti saugotini ir nesaugotini medžiai pagal Aprašą ir kriterijus, kuriuos atitinkantys medžiai priskiriami saugotiniems želdiniams, vadovaujantis Lietuvos Respublikos Vyriausybės 2008 m. kovo 12 d. nutarimo Nr. 206 (aktualios redakcijos) nuostatomis.</w:t>
      </w:r>
    </w:p>
    <w:p w14:paraId="20C01AB8" w14:textId="21192FF9"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Įvertinti gatvės želdinius (pagal valstybinės reikšmės keliams</w:t>
      </w:r>
      <w:r w:rsidR="00443625" w:rsidRPr="001F1246">
        <w:rPr>
          <w:rFonts w:ascii="Arial" w:eastAsia="Aptos" w:hAnsi="Arial" w:cs="Arial"/>
          <w:sz w:val="22"/>
          <w:szCs w:val="22"/>
        </w:rPr>
        <w:t xml:space="preserve"> ir gatvėms</w:t>
      </w:r>
      <w:r w:rsidRPr="001F1246">
        <w:rPr>
          <w:rFonts w:ascii="Arial" w:eastAsia="Aptos" w:hAnsi="Arial" w:cs="Arial"/>
          <w:sz w:val="22"/>
          <w:szCs w:val="22"/>
        </w:rPr>
        <w:t xml:space="preserve"> taikomus kriterijus). Įvertinti kompleksinio saugotinų želdinių kriterijų taikymo atvejus magistralinio, krašto, rajoninio kelio juostoje: kurortuose ir kurortinėse teritorijose, pakrantės apsaugos juostoje, nekilnojamųjų kultūros vertybių teritorijoje, kultūros paveldo objektų ar kultūros paveldo vietovių vertingąja savybe pripažintų želdynų ir želdinių teritorijose.</w:t>
      </w:r>
    </w:p>
    <w:p w14:paraId="462B85FB" w14:textId="1A9519B8" w:rsidR="00CD27DE" w:rsidRPr="001F1246" w:rsidRDefault="009D29BE" w:rsidP="00875734">
      <w:pPr>
        <w:ind w:left="567"/>
        <w:rPr>
          <w:rFonts w:ascii="Arial" w:eastAsia="Aptos" w:hAnsi="Arial" w:cs="Arial"/>
          <w:sz w:val="22"/>
          <w:szCs w:val="22"/>
        </w:rPr>
      </w:pPr>
      <w:r w:rsidRPr="001F1246">
        <w:rPr>
          <w:rFonts w:ascii="Arial" w:eastAsia="Aptos" w:hAnsi="Arial" w:cs="Arial"/>
          <w:sz w:val="22"/>
          <w:szCs w:val="22"/>
        </w:rPr>
        <w:t>Projekte (jei rengiami – aplinkosauginiuose dokumentuose; šių specifikacijų 3.13 p.) turėtų būti pateikiami pagrindiniai esamų želdinių ir želdynų inventorizacijos (pageidautini minimalūs kvalifikaciniai reikalavimai nurodyti Želdynų įstatymo 24 str. 2 punkto 1 papunktyje) duomenys, apibūdinantys želdinius, kurių skersmuo ≥ 12 cm (jei yra ąžuolų, išskiriami ir mažesnio skersmens vertingi kraštovaizdžio elementai, numatant jų tvarkymą): želdynų ir želdinių padėtis vietovėje; atitikimas augimo sąlygoms (išskiriami savavališkai kelio sklype įveisti želdiniai); želdinio rūšis; želdyno rūšinė sudėtis – nurodomi želdyne dominuojančių (turinčių didžiausią santykinę dalį) želdinių botaniniai pavadinimai.</w:t>
      </w:r>
    </w:p>
    <w:p w14:paraId="04CDC6B6" w14:textId="0EBFD1C4" w:rsidR="00875734" w:rsidRPr="001F1246" w:rsidRDefault="00CD27DE" w:rsidP="00875734">
      <w:pPr>
        <w:ind w:left="567"/>
        <w:rPr>
          <w:rFonts w:ascii="Arial" w:eastAsia="Aptos" w:hAnsi="Arial" w:cs="Arial"/>
          <w:sz w:val="22"/>
          <w:szCs w:val="22"/>
        </w:rPr>
      </w:pPr>
      <w:r w:rsidRPr="001F1246">
        <w:rPr>
          <w:rFonts w:ascii="Arial" w:eastAsia="Aptos" w:hAnsi="Arial" w:cs="Arial"/>
          <w:sz w:val="22"/>
          <w:szCs w:val="22"/>
        </w:rPr>
        <w:t>Projekte</w:t>
      </w:r>
      <w:r w:rsidR="00875734" w:rsidRPr="001F1246">
        <w:rPr>
          <w:rFonts w:ascii="Arial" w:eastAsia="Aptos" w:hAnsi="Arial" w:cs="Arial"/>
          <w:sz w:val="22"/>
          <w:szCs w:val="22"/>
        </w:rPr>
        <w:t xml:space="preserve"> turi būti pateiktas medžių šalinimo žiniaraštis, kuriame nurodoma tiksli faktinė informacija:</w:t>
      </w:r>
    </w:p>
    <w:p w14:paraId="654CDAA1"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patekimas į kelio juostą;</w:t>
      </w:r>
    </w:p>
    <w:p w14:paraId="506C3A43"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piketas ir kelio pusė;</w:t>
      </w:r>
    </w:p>
    <w:p w14:paraId="63040C22"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atstumas nuo kelio važiuojamosios dalies krašto iki šalinamo medžio;</w:t>
      </w:r>
    </w:p>
    <w:p w14:paraId="2D524E7E"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medžio skersmuo;</w:t>
      </w:r>
    </w:p>
    <w:p w14:paraId="4999FEF4"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medžio rūšis;</w:t>
      </w:r>
    </w:p>
    <w:p w14:paraId="33D6C5E9"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saugotinas ar ne;</w:t>
      </w:r>
    </w:p>
    <w:p w14:paraId="51734B5E"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saugotino medžio būklė (gera, patenkinama, nepatenkinama, bloga (vadovaujantis Lietuvos Respublikos aplinkos ministro 2008 m. birželio 26 d. įsakymu Nr. D1-343; (aktualios redakcijos) nuostatomis);</w:t>
      </w:r>
    </w:p>
    <w:p w14:paraId="4F1F392D"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medžio šalinimo priežastis (-</w:t>
      </w:r>
      <w:proofErr w:type="spellStart"/>
      <w:r w:rsidRPr="001F1246">
        <w:rPr>
          <w:rFonts w:ascii="Arial" w:eastAsia="Aptos" w:hAnsi="Arial" w:cs="Arial"/>
          <w:sz w:val="22"/>
          <w:szCs w:val="22"/>
        </w:rPr>
        <w:t>ys</w:t>
      </w:r>
      <w:proofErr w:type="spellEnd"/>
      <w:r w:rsidRPr="001F1246">
        <w:rPr>
          <w:rFonts w:ascii="Arial" w:eastAsia="Aptos" w:hAnsi="Arial" w:cs="Arial"/>
          <w:sz w:val="22"/>
          <w:szCs w:val="22"/>
        </w:rPr>
        <w:t>), atitiktis Aprašo 10 punkte nustatytoms sąlygoms;</w:t>
      </w:r>
    </w:p>
    <w:p w14:paraId="7BE15FFE" w14:textId="77777777" w:rsidR="00875734" w:rsidRPr="001F1246" w:rsidRDefault="00875734" w:rsidP="00061771">
      <w:pPr>
        <w:numPr>
          <w:ilvl w:val="0"/>
          <w:numId w:val="10"/>
        </w:numPr>
        <w:tabs>
          <w:tab w:val="clear" w:pos="720"/>
          <w:tab w:val="num" w:pos="1560"/>
        </w:tabs>
        <w:spacing w:line="259" w:lineRule="auto"/>
        <w:ind w:left="1276" w:hanging="425"/>
        <w:jc w:val="left"/>
        <w:rPr>
          <w:rFonts w:ascii="Arial" w:eastAsia="Aptos" w:hAnsi="Arial" w:cs="Arial"/>
          <w:sz w:val="22"/>
          <w:szCs w:val="22"/>
        </w:rPr>
      </w:pPr>
      <w:r w:rsidRPr="001F1246">
        <w:rPr>
          <w:rFonts w:ascii="Arial" w:eastAsia="Aptos" w:hAnsi="Arial" w:cs="Arial"/>
          <w:sz w:val="22"/>
          <w:szCs w:val="22"/>
        </w:rPr>
        <w:t>vieta kelio plano brėžinyje.</w:t>
      </w:r>
    </w:p>
    <w:p w14:paraId="102C7BA7" w14:textId="19A7DFC3"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Jei yra saugotinų medžių, ieškoti sprendinių, kad būtų išsaugota kuo daugiau geros būklės saugotinų medžių.</w:t>
      </w:r>
    </w:p>
    <w:p w14:paraId="15906A32"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Esant poreikiui kirsti medžius, Teikėjas apie tai turi informuoti seniūną ir pateikti jam kertamų medžių žiniaraštį.</w:t>
      </w:r>
    </w:p>
    <w:p w14:paraId="6046C04D"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Numatant miško kirtimą, Projekte turi būti nurodoma ne tik kertamas plotas, bet ir kertamų medžių kiekis (vnt.) bei visa kita informacija aprašyta aukščiau, kaip šalinamų saugotinų ir nesaugotinų medžių atveju. Derinimas ir leidimas teisės aktų nustatyta tvarka.</w:t>
      </w:r>
    </w:p>
    <w:p w14:paraId="154C3666"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Įvertinti gamtinio karkaso teritorijas ir gamtinio karkaso nuostatų (patvirtintų Lietuvos Respublikos aplinkos ministro 2010 m. liepos 16 d. įsakymu Nr. D1-624 (aktualia redakcija)) taikymą:</w:t>
      </w:r>
    </w:p>
    <w:p w14:paraId="27CF942A"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Europinės, nacionalinės, regioninės reikšmės gamtinio karkaso teritorijose esančių valstybinės ir vietinės reikšmės kelių tiesimo ir rekonstravimo projektuose turi būti numatytas ne miško žemėje esančių kelių ruožų apželdinimas medžių ir/ar krūmų juostomis.</w:t>
      </w:r>
    </w:p>
    <w:p w14:paraId="6173D012" w14:textId="77777777" w:rsidR="00875734" w:rsidRPr="001F1246" w:rsidRDefault="00875734" w:rsidP="00875734">
      <w:pPr>
        <w:ind w:left="567"/>
        <w:rPr>
          <w:rFonts w:ascii="Arial" w:eastAsia="Aptos" w:hAnsi="Arial" w:cs="Arial"/>
          <w:sz w:val="22"/>
          <w:szCs w:val="22"/>
        </w:rPr>
      </w:pPr>
      <w:r w:rsidRPr="001F1246">
        <w:rPr>
          <w:rFonts w:ascii="Arial" w:eastAsia="Aptos" w:hAnsi="Arial" w:cs="Arial"/>
          <w:sz w:val="22"/>
          <w:szCs w:val="22"/>
        </w:rPr>
        <w:t>Rekonstruojant gamtinio karkaso teritorijose esančius ar jį kertančius kelius, eismo saugumui užtikrinti galima šalinti medžius tik tuo atveju, jei numatomas naujų želdinių įveisimas, derinant ekologinius ir eismo saugumo reikalavimus.</w:t>
      </w:r>
    </w:p>
    <w:p w14:paraId="1310506A" w14:textId="77777777" w:rsidR="00667289" w:rsidRPr="001F1246" w:rsidRDefault="00667289" w:rsidP="00F34850">
      <w:pPr>
        <w:numPr>
          <w:ilvl w:val="1"/>
          <w:numId w:val="47"/>
        </w:numPr>
        <w:spacing w:after="160" w:line="259" w:lineRule="auto"/>
        <w:ind w:left="567" w:firstLine="0"/>
        <w:contextualSpacing/>
        <w:jc w:val="left"/>
        <w:rPr>
          <w:rFonts w:ascii="Arial" w:hAnsi="Arial" w:cs="Arial"/>
          <w:b/>
          <w:bCs/>
          <w:sz w:val="22"/>
          <w:szCs w:val="22"/>
          <w:lang w:eastAsia="lt-LT"/>
        </w:rPr>
      </w:pPr>
      <w:r w:rsidRPr="001F1246">
        <w:rPr>
          <w:rFonts w:ascii="Arial" w:hAnsi="Arial" w:cs="Arial"/>
          <w:b/>
          <w:bCs/>
          <w:sz w:val="22"/>
          <w:szCs w:val="22"/>
          <w:lang w:eastAsia="lt-LT"/>
        </w:rPr>
        <w:t>Kraštovaizdis</w:t>
      </w:r>
    </w:p>
    <w:p w14:paraId="73E9B9C3" w14:textId="1641BB0C" w:rsidR="00667289" w:rsidRPr="001F1246" w:rsidRDefault="00667289" w:rsidP="00667289">
      <w:pPr>
        <w:ind w:left="567"/>
        <w:contextualSpacing/>
        <w:rPr>
          <w:rFonts w:ascii="Arial" w:eastAsiaTheme="minorHAnsi" w:hAnsi="Arial" w:cs="Arial"/>
          <w:sz w:val="22"/>
          <w:szCs w:val="22"/>
        </w:rPr>
      </w:pPr>
      <w:r w:rsidRPr="001F1246">
        <w:rPr>
          <w:rFonts w:ascii="Arial" w:eastAsiaTheme="minorHAnsi" w:hAnsi="Arial" w:cs="Arial"/>
          <w:sz w:val="22"/>
          <w:szCs w:val="22"/>
        </w:rPr>
        <w:t>Turi būti formuojamas bendras kelio įvaizdis, derinant priemones</w:t>
      </w:r>
      <w:r w:rsidR="006D2801" w:rsidRPr="001F1246">
        <w:rPr>
          <w:rFonts w:ascii="Arial" w:eastAsiaTheme="minorHAnsi" w:hAnsi="Arial" w:cs="Arial"/>
          <w:sz w:val="22"/>
          <w:szCs w:val="22"/>
        </w:rPr>
        <w:t>, kelio elementus</w:t>
      </w:r>
      <w:r w:rsidRPr="001F1246">
        <w:rPr>
          <w:rFonts w:ascii="Arial" w:eastAsiaTheme="minorHAnsi" w:hAnsi="Arial" w:cs="Arial"/>
          <w:sz w:val="22"/>
          <w:szCs w:val="22"/>
        </w:rPr>
        <w:t xml:space="preserve"> prie kraštovaizdžio ir suderinant</w:t>
      </w:r>
      <w:r w:rsidR="00560F7B" w:rsidRPr="001F1246">
        <w:rPr>
          <w:rFonts w:ascii="Arial" w:eastAsiaTheme="minorHAnsi" w:hAnsi="Arial" w:cs="Arial"/>
          <w:sz w:val="22"/>
          <w:szCs w:val="22"/>
        </w:rPr>
        <w:t xml:space="preserve"> (įtraukiant gerąją praktiką)</w:t>
      </w:r>
      <w:r w:rsidRPr="001F1246">
        <w:rPr>
          <w:rFonts w:ascii="Arial" w:eastAsiaTheme="minorHAnsi" w:hAnsi="Arial" w:cs="Arial"/>
          <w:sz w:val="22"/>
          <w:szCs w:val="22"/>
        </w:rPr>
        <w:t xml:space="preserve"> su priemonėmis kituose susijusiuose to paties kelio ruožuose. Taikyti LR aplinkos ministerijos dokumentą </w:t>
      </w:r>
      <w:r w:rsidR="007F3940" w:rsidRPr="001F1246">
        <w:rPr>
          <w:rFonts w:ascii="Arial" w:eastAsiaTheme="minorHAnsi" w:hAnsi="Arial" w:cs="Arial"/>
          <w:sz w:val="22"/>
          <w:szCs w:val="22"/>
        </w:rPr>
        <w:t>„</w:t>
      </w:r>
      <w:r w:rsidRPr="001F1246">
        <w:rPr>
          <w:rFonts w:ascii="Arial" w:eastAsiaTheme="minorHAnsi" w:hAnsi="Arial" w:cs="Arial"/>
          <w:i/>
          <w:iCs/>
          <w:sz w:val="22"/>
          <w:szCs w:val="22"/>
        </w:rPr>
        <w:t xml:space="preserve">Kraštovaizdžio formavimo gairės valstybiniams keliams ir geležinkeliams“, </w:t>
      </w:r>
      <w:r w:rsidRPr="001F1246">
        <w:rPr>
          <w:rFonts w:ascii="Arial" w:eastAsiaTheme="minorHAnsi" w:hAnsi="Arial" w:cs="Arial"/>
          <w:sz w:val="22"/>
          <w:szCs w:val="22"/>
        </w:rPr>
        <w:t>naujausias žinias, gerąją praktiką.</w:t>
      </w:r>
    </w:p>
    <w:p w14:paraId="63BCC6D2" w14:textId="77777777" w:rsidR="00970639" w:rsidRPr="001F1246" w:rsidRDefault="00970639" w:rsidP="00F34850">
      <w:pPr>
        <w:numPr>
          <w:ilvl w:val="1"/>
          <w:numId w:val="47"/>
        </w:numPr>
        <w:spacing w:after="160" w:line="259" w:lineRule="auto"/>
        <w:ind w:left="567" w:firstLine="0"/>
        <w:contextualSpacing/>
        <w:jc w:val="left"/>
        <w:rPr>
          <w:rFonts w:ascii="Arial" w:hAnsi="Arial" w:cs="Arial"/>
          <w:b/>
          <w:bCs/>
          <w:sz w:val="22"/>
          <w:szCs w:val="22"/>
          <w:lang w:eastAsia="lt-LT"/>
        </w:rPr>
      </w:pPr>
      <w:r w:rsidRPr="001F1246">
        <w:rPr>
          <w:rFonts w:ascii="Arial" w:hAnsi="Arial" w:cs="Arial"/>
          <w:b/>
          <w:bCs/>
          <w:sz w:val="22"/>
          <w:szCs w:val="22"/>
          <w:lang w:eastAsia="lt-LT"/>
        </w:rPr>
        <w:lastRenderedPageBreak/>
        <w:t>Prisitaikymas prie klimato kaitos</w:t>
      </w:r>
    </w:p>
    <w:p w14:paraId="5C245807" w14:textId="5DD73263" w:rsidR="00970639" w:rsidRPr="001F1246" w:rsidRDefault="00970639" w:rsidP="00970639">
      <w:pPr>
        <w:ind w:left="567"/>
        <w:contextualSpacing/>
        <w:rPr>
          <w:rFonts w:ascii="Arial" w:hAnsi="Arial" w:cs="Arial"/>
          <w:sz w:val="22"/>
          <w:szCs w:val="22"/>
          <w:lang w:eastAsia="lt-LT"/>
        </w:rPr>
      </w:pPr>
      <w:r w:rsidRPr="001F1246">
        <w:rPr>
          <w:rFonts w:ascii="Arial" w:hAnsi="Arial" w:cs="Arial"/>
          <w:sz w:val="22"/>
          <w:szCs w:val="22"/>
          <w:lang w:eastAsia="lt-LT"/>
        </w:rPr>
        <w:t>Projektuojant (projektinėje dokumentacijoje) ir rengiant aplinkos apsaugos dokumentus, įvertinti kelio infrastruktūros pritaikymą klimato kaitos reiškiniams. Turi būti naudojami aktualūs meteorologiniai, hidrologiniai duomenys, būtinai apimantys ir paskutinių 5 m</w:t>
      </w:r>
      <w:r w:rsidR="00350E60" w:rsidRPr="001F1246">
        <w:rPr>
          <w:rFonts w:ascii="Arial" w:hAnsi="Arial" w:cs="Arial"/>
          <w:sz w:val="22"/>
          <w:szCs w:val="22"/>
          <w:lang w:eastAsia="lt-LT"/>
        </w:rPr>
        <w:t>etų</w:t>
      </w:r>
      <w:r w:rsidRPr="001F1246">
        <w:rPr>
          <w:rFonts w:ascii="Arial" w:hAnsi="Arial" w:cs="Arial"/>
          <w:sz w:val="22"/>
          <w:szCs w:val="22"/>
          <w:lang w:eastAsia="lt-LT"/>
        </w:rPr>
        <w:t xml:space="preserve"> duomenis. Įvertinti visas galimas rizikas. Taikyti STR 2.01.12:2024 „Statybų klimatologija“ aktualią redakciją</w:t>
      </w:r>
      <w:r w:rsidR="005B7250" w:rsidRPr="001F1246">
        <w:rPr>
          <w:rFonts w:ascii="Arial" w:hAnsi="Arial" w:cs="Arial"/>
          <w:sz w:val="22"/>
          <w:szCs w:val="22"/>
          <w:lang w:eastAsia="lt-LT"/>
        </w:rPr>
        <w:t>, Nacionalinio</w:t>
      </w:r>
      <w:r w:rsidR="004A3CD1" w:rsidRPr="001F1246">
        <w:rPr>
          <w:rFonts w:ascii="Arial" w:hAnsi="Arial" w:cs="Arial"/>
          <w:sz w:val="22"/>
          <w:szCs w:val="22"/>
          <w:lang w:eastAsia="lt-LT"/>
        </w:rPr>
        <w:t xml:space="preserve"> atlaso informaciją.</w:t>
      </w:r>
      <w:r w:rsidRPr="001F1246">
        <w:rPr>
          <w:rFonts w:ascii="Arial" w:hAnsi="Arial" w:cs="Arial"/>
          <w:sz w:val="22"/>
          <w:szCs w:val="22"/>
          <w:lang w:eastAsia="lt-LT"/>
        </w:rPr>
        <w:t xml:space="preserve"> Taikyti prognozinius duomenis (šaltiniai: Lietuvos Respublikos aplinkos ministerija, </w:t>
      </w:r>
      <w:r w:rsidR="0052085D" w:rsidRPr="001F1246">
        <w:rPr>
          <w:rFonts w:ascii="Arial" w:hAnsi="Arial" w:cs="Arial"/>
          <w:sz w:val="22"/>
          <w:szCs w:val="22"/>
          <w:lang w:eastAsia="lt-LT"/>
        </w:rPr>
        <w:t xml:space="preserve">Aplinkos apsaugos </w:t>
      </w:r>
      <w:r w:rsidR="00E56269" w:rsidRPr="001F1246">
        <w:rPr>
          <w:rFonts w:ascii="Arial" w:hAnsi="Arial" w:cs="Arial"/>
          <w:sz w:val="22"/>
          <w:szCs w:val="22"/>
          <w:lang w:eastAsia="lt-LT"/>
        </w:rPr>
        <w:t xml:space="preserve">agentūra, </w:t>
      </w:r>
      <w:r w:rsidRPr="001F1246">
        <w:rPr>
          <w:rFonts w:ascii="Arial" w:hAnsi="Arial" w:cs="Arial"/>
          <w:sz w:val="22"/>
          <w:szCs w:val="22"/>
          <w:lang w:eastAsia="lt-LT"/>
        </w:rPr>
        <w:t>Lietuvos hidrometeorologijos tarnyba). </w:t>
      </w:r>
    </w:p>
    <w:p w14:paraId="095FA10C" w14:textId="77777777" w:rsidR="00EB0283" w:rsidRPr="001F1246" w:rsidRDefault="00EB0283" w:rsidP="00F34850">
      <w:pPr>
        <w:numPr>
          <w:ilvl w:val="1"/>
          <w:numId w:val="47"/>
        </w:numPr>
        <w:spacing w:after="160" w:line="259" w:lineRule="auto"/>
        <w:ind w:left="567" w:firstLine="0"/>
        <w:contextualSpacing/>
        <w:jc w:val="left"/>
        <w:rPr>
          <w:rFonts w:ascii="Arial" w:hAnsi="Arial" w:cs="Arial"/>
          <w:sz w:val="22"/>
          <w:szCs w:val="22"/>
          <w:lang w:eastAsia="lt-LT"/>
        </w:rPr>
      </w:pPr>
      <w:r w:rsidRPr="001F1246">
        <w:rPr>
          <w:rFonts w:ascii="Arial" w:hAnsi="Arial" w:cs="Arial"/>
          <w:b/>
          <w:bCs/>
          <w:sz w:val="22"/>
          <w:szCs w:val="22"/>
          <w:lang w:eastAsia="lt-LT"/>
        </w:rPr>
        <w:t>Triukšmą mažinančios priemonės</w:t>
      </w:r>
    </w:p>
    <w:p w14:paraId="34B20873" w14:textId="15682E52" w:rsidR="00EB0283" w:rsidRPr="001F1246" w:rsidRDefault="00EB0283" w:rsidP="00EB0283">
      <w:pPr>
        <w:spacing w:line="259" w:lineRule="auto"/>
        <w:ind w:left="567"/>
        <w:contextualSpacing/>
        <w:rPr>
          <w:rFonts w:ascii="Arial" w:hAnsi="Arial" w:cs="Arial"/>
          <w:sz w:val="22"/>
          <w:szCs w:val="22"/>
          <w:lang w:eastAsia="lt-LT"/>
        </w:rPr>
      </w:pPr>
      <w:r w:rsidRPr="001F1246">
        <w:rPr>
          <w:rFonts w:ascii="Arial" w:hAnsi="Arial" w:cs="Arial"/>
          <w:sz w:val="22"/>
          <w:szCs w:val="22"/>
          <w:lang w:eastAsia="lt-LT"/>
        </w:rPr>
        <w:t>Priemonių poreikis nustatomas, atlikus prognozinį 20 m</w:t>
      </w:r>
      <w:r w:rsidR="00350E60" w:rsidRPr="001F1246">
        <w:rPr>
          <w:rFonts w:ascii="Arial" w:hAnsi="Arial" w:cs="Arial"/>
          <w:sz w:val="22"/>
          <w:szCs w:val="22"/>
          <w:lang w:eastAsia="lt-LT"/>
        </w:rPr>
        <w:t>etų</w:t>
      </w:r>
      <w:r w:rsidRPr="001F1246">
        <w:rPr>
          <w:rFonts w:ascii="Arial" w:hAnsi="Arial" w:cs="Arial"/>
          <w:sz w:val="22"/>
          <w:szCs w:val="22"/>
          <w:lang w:eastAsia="lt-LT"/>
        </w:rPr>
        <w:t xml:space="preserve"> vertinimą (naujoms automagistralėms ir naujiems greitkeliams – 30 m</w:t>
      </w:r>
      <w:r w:rsidR="00350E60" w:rsidRPr="001F1246">
        <w:rPr>
          <w:rFonts w:ascii="Arial" w:hAnsi="Arial" w:cs="Arial"/>
          <w:sz w:val="22"/>
          <w:szCs w:val="22"/>
          <w:lang w:eastAsia="lt-LT"/>
        </w:rPr>
        <w:t>etų</w:t>
      </w:r>
      <w:r w:rsidRPr="001F1246">
        <w:rPr>
          <w:rFonts w:ascii="Arial" w:hAnsi="Arial" w:cs="Arial"/>
          <w:sz w:val="22"/>
          <w:szCs w:val="22"/>
          <w:lang w:eastAsia="lt-LT"/>
        </w:rPr>
        <w:t>), skaičiuojant nuo kelio eksploatacijos pradžios. Ilguoju laikotarpiu prognozuojamas triukšmo lygis vertinamas CNOSSOS-EU metodu. Taikomi vietos meteorologiniai duomenys.</w:t>
      </w:r>
    </w:p>
    <w:p w14:paraId="2CFAFB5F" w14:textId="77777777" w:rsidR="00EB0283" w:rsidRPr="001F1246" w:rsidRDefault="00EB0283" w:rsidP="00EB0283">
      <w:pPr>
        <w:spacing w:line="259" w:lineRule="auto"/>
        <w:ind w:left="567"/>
        <w:contextualSpacing/>
        <w:rPr>
          <w:rFonts w:ascii="Arial" w:hAnsi="Arial" w:cs="Arial"/>
          <w:sz w:val="22"/>
          <w:szCs w:val="22"/>
          <w:lang w:eastAsia="lt-LT"/>
        </w:rPr>
      </w:pPr>
      <w:r w:rsidRPr="001F1246">
        <w:rPr>
          <w:rFonts w:ascii="Arial" w:hAnsi="Arial" w:cs="Arial"/>
          <w:sz w:val="22"/>
          <w:szCs w:val="22"/>
          <w:lang w:eastAsia="lt-LT"/>
        </w:rPr>
        <w:t>Pateikiama informacija apie pagrindinius kelius.</w:t>
      </w:r>
    </w:p>
    <w:p w14:paraId="338A2BF3" w14:textId="77777777" w:rsidR="00EB0283" w:rsidRPr="001F1246" w:rsidRDefault="00EB0283" w:rsidP="00A530D9">
      <w:pPr>
        <w:spacing w:line="259" w:lineRule="auto"/>
        <w:ind w:left="567"/>
        <w:rPr>
          <w:rFonts w:ascii="Arial" w:hAnsi="Arial" w:cs="Arial"/>
          <w:sz w:val="22"/>
          <w:szCs w:val="22"/>
          <w:lang w:eastAsia="lt-LT"/>
        </w:rPr>
      </w:pPr>
      <w:r w:rsidRPr="001F1246">
        <w:rPr>
          <w:rFonts w:ascii="Arial" w:hAnsi="Arial" w:cs="Arial"/>
          <w:sz w:val="22"/>
          <w:szCs w:val="22"/>
          <w:lang w:eastAsia="lt-LT"/>
        </w:rPr>
        <w:t>Reikalavimai triukšmo užtvarų projektavimui. Modeliuojant ir projektuojant triukšmo užtvaras (toliau –  TU), privaloma vadovauti šiais dokumentais:</w:t>
      </w:r>
    </w:p>
    <w:p w14:paraId="56C4EB35" w14:textId="4BBAA819" w:rsidR="00EB0283" w:rsidRPr="001F1246" w:rsidRDefault="00EB0283" w:rsidP="00061771">
      <w:pPr>
        <w:numPr>
          <w:ilvl w:val="0"/>
          <w:numId w:val="11"/>
        </w:numPr>
        <w:tabs>
          <w:tab w:val="clear" w:pos="720"/>
          <w:tab w:val="num" w:pos="1843"/>
        </w:tabs>
        <w:spacing w:after="12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Lietuvos Respublikos triukšmo valdymo įstatym</w:t>
      </w:r>
      <w:r w:rsidR="00E64E91" w:rsidRPr="001F1246">
        <w:rPr>
          <w:rFonts w:ascii="Arial" w:hAnsi="Arial" w:cs="Arial"/>
          <w:sz w:val="22"/>
          <w:szCs w:val="22"/>
          <w:lang w:eastAsia="lt-LT"/>
        </w:rPr>
        <w:t>u</w:t>
      </w:r>
      <w:r w:rsidRPr="001F1246">
        <w:rPr>
          <w:rFonts w:ascii="Arial" w:hAnsi="Arial" w:cs="Arial"/>
          <w:sz w:val="22"/>
          <w:szCs w:val="22"/>
          <w:lang w:eastAsia="lt-LT"/>
        </w:rPr>
        <w:t>;</w:t>
      </w:r>
    </w:p>
    <w:p w14:paraId="5B80399A" w14:textId="22157440" w:rsidR="00EB0283" w:rsidRPr="001F1246" w:rsidRDefault="004C4B53" w:rsidP="00061771">
      <w:pPr>
        <w:numPr>
          <w:ilvl w:val="0"/>
          <w:numId w:val="11"/>
        </w:numPr>
        <w:tabs>
          <w:tab w:val="clear" w:pos="720"/>
          <w:tab w:val="num" w:pos="1843"/>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 xml:space="preserve">galiojančia </w:t>
      </w:r>
      <w:r w:rsidR="00EB0283" w:rsidRPr="001F1246">
        <w:rPr>
          <w:rFonts w:ascii="Arial" w:hAnsi="Arial" w:cs="Arial"/>
          <w:sz w:val="22"/>
          <w:szCs w:val="22"/>
          <w:lang w:eastAsia="lt-LT"/>
        </w:rPr>
        <w:t>Lietuvos higienos norma HN 33 „Triukšmo ribiniai dydžiai gyvenamuosiuose ir visuomeninės paskirties pastatuose bei jų aplinkoje“;</w:t>
      </w:r>
    </w:p>
    <w:p w14:paraId="612EB19E" w14:textId="27EBD437" w:rsidR="00EB0283" w:rsidRPr="001F1246" w:rsidRDefault="001607B8" w:rsidP="00E66708">
      <w:pPr>
        <w:numPr>
          <w:ilvl w:val="0"/>
          <w:numId w:val="11"/>
        </w:numPr>
        <w:tabs>
          <w:tab w:val="clear" w:pos="720"/>
          <w:tab w:val="num" w:pos="1843"/>
        </w:tabs>
        <w:spacing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t</w:t>
      </w:r>
      <w:r w:rsidR="00EB0283" w:rsidRPr="001F1246">
        <w:rPr>
          <w:rFonts w:ascii="Arial" w:hAnsi="Arial" w:cs="Arial"/>
          <w:sz w:val="22"/>
          <w:szCs w:val="22"/>
          <w:lang w:eastAsia="lt-LT"/>
        </w:rPr>
        <w:t>riukšmo užtvarų parinkimo, modeliavimo, projektavimo ir įrengimo taisyklės T TU 15, patvirtintos Kelių direkcijos direktoriaus 2015 m. rugpjūčio 17 d. įsakymu Nr. V(E)-18 (TAR, 2015-08-17, Nr. 12341);</w:t>
      </w:r>
    </w:p>
    <w:p w14:paraId="13168CE8" w14:textId="0678EA49" w:rsidR="00E461F1" w:rsidRPr="001F1246" w:rsidRDefault="00792D4D" w:rsidP="006F08A0">
      <w:pPr>
        <w:pStyle w:val="ListParagraph"/>
        <w:numPr>
          <w:ilvl w:val="0"/>
          <w:numId w:val="11"/>
        </w:numPr>
        <w:tabs>
          <w:tab w:val="clear" w:pos="720"/>
          <w:tab w:val="num" w:pos="1560"/>
        </w:tabs>
        <w:ind w:left="1276" w:hanging="425"/>
        <w:rPr>
          <w:rFonts w:ascii="Arial" w:eastAsia="Times New Roman" w:hAnsi="Arial" w:cs="Arial"/>
          <w:sz w:val="22"/>
          <w:lang w:eastAsia="lt-LT"/>
        </w:rPr>
      </w:pPr>
      <w:r w:rsidRPr="001F1246">
        <w:rPr>
          <w:rFonts w:ascii="Arial" w:eastAsia="Times New Roman" w:hAnsi="Arial" w:cs="Arial"/>
          <w:sz w:val="22"/>
          <w:lang w:eastAsia="lt-LT"/>
        </w:rPr>
        <w:t>t</w:t>
      </w:r>
      <w:r w:rsidR="00E461F1" w:rsidRPr="001F1246">
        <w:rPr>
          <w:rFonts w:ascii="Arial" w:eastAsia="Times New Roman" w:hAnsi="Arial" w:cs="Arial"/>
          <w:sz w:val="22"/>
          <w:lang w:eastAsia="lt-LT"/>
        </w:rPr>
        <w:t>riukšmo mažinimo valstybinės reikšmės keliuose rekomendacijomis, patvirtintomis LR susisiekimo ministro 2025 m. sausio 24 d. įsakymu Nr. 3-34;</w:t>
      </w:r>
    </w:p>
    <w:p w14:paraId="3D0DA80B" w14:textId="77777777" w:rsidR="00EB0283" w:rsidRPr="001F1246" w:rsidRDefault="00EB0283" w:rsidP="00061771">
      <w:pPr>
        <w:numPr>
          <w:ilvl w:val="0"/>
          <w:numId w:val="11"/>
        </w:numPr>
        <w:tabs>
          <w:tab w:val="clear" w:pos="720"/>
          <w:tab w:val="num" w:pos="1843"/>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Kraštovaizdžio formavimo gairės valstybiniams keliams ir geležinkeliams. 8 skyrius „Aplinkosauginių priemonių įrengimas atsižvelgiant į kraštovaizdį“. Lietuvos Respublikos aplinkos ministerija. 2013.</w:t>
      </w:r>
    </w:p>
    <w:p w14:paraId="4FF479AC" w14:textId="37D71822" w:rsidR="00EB0283" w:rsidRPr="001F1246" w:rsidRDefault="00EB0283" w:rsidP="00A530D9">
      <w:pPr>
        <w:spacing w:line="259" w:lineRule="auto"/>
        <w:ind w:left="567"/>
        <w:rPr>
          <w:rFonts w:ascii="Arial" w:hAnsi="Arial" w:cs="Arial"/>
          <w:sz w:val="22"/>
          <w:szCs w:val="22"/>
          <w:lang w:eastAsia="lt-LT"/>
        </w:rPr>
      </w:pPr>
      <w:r w:rsidRPr="001F1246">
        <w:rPr>
          <w:rFonts w:ascii="Arial" w:hAnsi="Arial" w:cs="Arial"/>
          <w:sz w:val="22"/>
          <w:szCs w:val="22"/>
          <w:lang w:eastAsia="lt-LT"/>
        </w:rPr>
        <w:t xml:space="preserve">Modeliuojant triukšmo užtvaras, reikia įvertinti kelio dangos įtaką, leistiną važiavimo greitį, įvertinant kelio plėtrą, eismo sąlygų kitimą. Naudoti </w:t>
      </w:r>
      <w:r w:rsidR="00265382" w:rsidRPr="001F1246">
        <w:rPr>
          <w:rFonts w:ascii="Arial" w:hAnsi="Arial" w:cs="Arial"/>
          <w:sz w:val="22"/>
          <w:szCs w:val="22"/>
          <w:lang w:eastAsia="lt-LT"/>
        </w:rPr>
        <w:t xml:space="preserve">su Užsakovu suderintus </w:t>
      </w:r>
      <w:r w:rsidRPr="001F1246">
        <w:rPr>
          <w:rFonts w:ascii="Arial" w:hAnsi="Arial" w:cs="Arial"/>
          <w:sz w:val="22"/>
          <w:szCs w:val="22"/>
          <w:lang w:eastAsia="lt-LT"/>
        </w:rPr>
        <w:t>prognozinius eismo duomenis. Nurodyti optimalius TU parametrus:</w:t>
      </w:r>
    </w:p>
    <w:p w14:paraId="70ECA6DB" w14:textId="0ED97644" w:rsidR="00EB0283" w:rsidRPr="001F1246" w:rsidRDefault="00265382" w:rsidP="00061771">
      <w:pPr>
        <w:numPr>
          <w:ilvl w:val="0"/>
          <w:numId w:val="12"/>
        </w:numPr>
        <w:tabs>
          <w:tab w:val="clear" w:pos="720"/>
          <w:tab w:val="num" w:pos="1701"/>
        </w:tabs>
        <w:spacing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v</w:t>
      </w:r>
      <w:r w:rsidR="00EB0283" w:rsidRPr="001F1246">
        <w:rPr>
          <w:rFonts w:ascii="Arial" w:hAnsi="Arial" w:cs="Arial"/>
          <w:sz w:val="22"/>
          <w:szCs w:val="22"/>
          <w:lang w:eastAsia="lt-LT"/>
        </w:rPr>
        <w:t>ieta, atstumas nuo kelio važiuojamosios dalies krašto iki TU; TU ilgis (pateikiamos koordinatės);</w:t>
      </w:r>
    </w:p>
    <w:p w14:paraId="41CA0490" w14:textId="23F62303" w:rsidR="00EB0283" w:rsidRPr="001F1246" w:rsidRDefault="00054500" w:rsidP="00061771">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a</w:t>
      </w:r>
      <w:r w:rsidR="00EB0283" w:rsidRPr="001F1246">
        <w:rPr>
          <w:rFonts w:ascii="Arial" w:hAnsi="Arial" w:cs="Arial"/>
          <w:sz w:val="22"/>
          <w:szCs w:val="22"/>
          <w:lang w:eastAsia="lt-LT"/>
        </w:rPr>
        <w:t>ukštis. Jei parenkama kintamo aukščio TU, turi būti nurodomi vienodo aukščio ruožai, jų koordinatės ir/ar piketai, aukštis;</w:t>
      </w:r>
    </w:p>
    <w:p w14:paraId="7E1DDC74" w14:textId="75778065" w:rsidR="00EB0283" w:rsidRPr="001F1246" w:rsidRDefault="00054500" w:rsidP="00061771">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r</w:t>
      </w:r>
      <w:r w:rsidR="00EB0283" w:rsidRPr="001F1246">
        <w:rPr>
          <w:rFonts w:ascii="Arial" w:hAnsi="Arial" w:cs="Arial"/>
          <w:sz w:val="22"/>
          <w:szCs w:val="22"/>
          <w:lang w:eastAsia="lt-LT"/>
        </w:rPr>
        <w:t xml:space="preserve">eikalingi akustiniai (garso izoliacijos, </w:t>
      </w:r>
      <w:proofErr w:type="spellStart"/>
      <w:r w:rsidR="00EB0283" w:rsidRPr="001F1246">
        <w:rPr>
          <w:rFonts w:ascii="Arial" w:hAnsi="Arial" w:cs="Arial"/>
          <w:sz w:val="22"/>
          <w:szCs w:val="22"/>
          <w:lang w:eastAsia="lt-LT"/>
        </w:rPr>
        <w:t>sugerties</w:t>
      </w:r>
      <w:proofErr w:type="spellEnd"/>
      <w:r w:rsidR="00EB0283" w:rsidRPr="001F1246">
        <w:rPr>
          <w:rFonts w:ascii="Arial" w:hAnsi="Arial" w:cs="Arial"/>
          <w:sz w:val="22"/>
          <w:szCs w:val="22"/>
          <w:lang w:eastAsia="lt-LT"/>
        </w:rPr>
        <w:t>) rodikliai (DLα, DL</w:t>
      </w:r>
      <w:r w:rsidR="00EB0283" w:rsidRPr="001F1246">
        <w:rPr>
          <w:rFonts w:ascii="Arial" w:hAnsi="Arial" w:cs="Arial"/>
          <w:i/>
          <w:iCs/>
          <w:sz w:val="22"/>
          <w:szCs w:val="22"/>
          <w:lang w:eastAsia="lt-LT"/>
        </w:rPr>
        <w:t>R </w:t>
      </w:r>
      <w:r w:rsidR="00EB0283" w:rsidRPr="001F1246">
        <w:rPr>
          <w:rFonts w:ascii="Arial" w:hAnsi="Arial" w:cs="Arial"/>
          <w:sz w:val="22"/>
          <w:szCs w:val="22"/>
          <w:lang w:eastAsia="lt-LT"/>
        </w:rPr>
        <w:t>reikšmės). Gali būti pateikti ir kiti akustiniai parametrai;</w:t>
      </w:r>
    </w:p>
    <w:p w14:paraId="5A9F4DAB" w14:textId="1365985C" w:rsidR="00EB0283" w:rsidRPr="001F1246" w:rsidRDefault="00054500" w:rsidP="00061771">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s</w:t>
      </w:r>
      <w:r w:rsidR="00EB0283" w:rsidRPr="001F1246">
        <w:rPr>
          <w:rFonts w:ascii="Arial" w:hAnsi="Arial" w:cs="Arial"/>
          <w:sz w:val="22"/>
          <w:szCs w:val="22"/>
          <w:lang w:eastAsia="lt-LT"/>
        </w:rPr>
        <w:t>augomos gyvenamosios, visuomeninės aplinkos gretimybėse abi TU pusės turi būti absorbuojančio tipo (pagrindžiant), gali būti skaidrių detalių;</w:t>
      </w:r>
    </w:p>
    <w:p w14:paraId="2C7378F5" w14:textId="77777777" w:rsidR="00EB0283" w:rsidRPr="001F1246" w:rsidRDefault="00EB0283" w:rsidP="00061771">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TU projektinis naudojimo laikotarpis – 20 m;</w:t>
      </w:r>
    </w:p>
    <w:p w14:paraId="64F40EB1" w14:textId="05DF50FB" w:rsidR="00EB0283" w:rsidRPr="001F1246" w:rsidRDefault="00054500" w:rsidP="00061771">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p</w:t>
      </w:r>
      <w:r w:rsidR="00EB0283" w:rsidRPr="001F1246">
        <w:rPr>
          <w:rFonts w:ascii="Arial" w:hAnsi="Arial" w:cs="Arial"/>
          <w:sz w:val="22"/>
          <w:szCs w:val="22"/>
          <w:lang w:eastAsia="lt-LT"/>
        </w:rPr>
        <w:t xml:space="preserve">rojektuojant TU, dėl projektuojamų panelių ilgio, TU gali būti ilginamos, bet netrumpinamos. Jei projektuojant paaiškėtų, kad reikalingi reikšmingi sumodeliuotos TU pakeitimai, TU turi būti permodeliuojama, tikslinama, kad išliktų </w:t>
      </w:r>
      <w:proofErr w:type="spellStart"/>
      <w:r w:rsidR="00EB0283" w:rsidRPr="001F1246">
        <w:rPr>
          <w:rFonts w:ascii="Arial" w:hAnsi="Arial" w:cs="Arial"/>
          <w:sz w:val="22"/>
          <w:szCs w:val="22"/>
          <w:lang w:eastAsia="lt-LT"/>
        </w:rPr>
        <w:t>akustiškai</w:t>
      </w:r>
      <w:proofErr w:type="spellEnd"/>
      <w:r w:rsidR="00EB0283" w:rsidRPr="001F1246">
        <w:rPr>
          <w:rFonts w:ascii="Arial" w:hAnsi="Arial" w:cs="Arial"/>
          <w:sz w:val="22"/>
          <w:szCs w:val="22"/>
          <w:lang w:eastAsia="lt-LT"/>
        </w:rPr>
        <w:t xml:space="preserve"> efektyvi;</w:t>
      </w:r>
    </w:p>
    <w:p w14:paraId="01E48548" w14:textId="77777777" w:rsidR="00EB0283" w:rsidRPr="001F1246" w:rsidRDefault="00EB0283" w:rsidP="00061771">
      <w:pPr>
        <w:numPr>
          <w:ilvl w:val="0"/>
          <w:numId w:val="12"/>
        </w:numPr>
        <w:tabs>
          <w:tab w:val="clear" w:pos="720"/>
          <w:tab w:val="num" w:pos="1701"/>
        </w:tabs>
        <w:spacing w:line="259" w:lineRule="auto"/>
        <w:ind w:left="1276" w:hanging="425"/>
        <w:jc w:val="left"/>
        <w:rPr>
          <w:rFonts w:ascii="Arial" w:hAnsi="Arial" w:cs="Arial"/>
          <w:sz w:val="22"/>
          <w:szCs w:val="22"/>
          <w:lang w:eastAsia="lt-LT"/>
        </w:rPr>
      </w:pPr>
      <w:r w:rsidRPr="001F1246">
        <w:rPr>
          <w:rFonts w:ascii="Arial" w:hAnsi="Arial" w:cs="Arial"/>
          <w:sz w:val="22"/>
          <w:szCs w:val="22"/>
          <w:lang w:eastAsia="lt-LT"/>
        </w:rPr>
        <w:t>taikyti inovatyvius sprendimus, gerąją praktiką.</w:t>
      </w:r>
    </w:p>
    <w:p w14:paraId="36D9BAA1" w14:textId="77777777" w:rsidR="00EB0283" w:rsidRPr="001F1246" w:rsidRDefault="00EB0283" w:rsidP="00F21E6E">
      <w:pPr>
        <w:spacing w:line="259" w:lineRule="auto"/>
        <w:ind w:left="567"/>
        <w:rPr>
          <w:rFonts w:ascii="Arial" w:hAnsi="Arial" w:cs="Arial"/>
          <w:sz w:val="22"/>
          <w:szCs w:val="22"/>
          <w:lang w:eastAsia="lt-LT"/>
        </w:rPr>
      </w:pPr>
      <w:r w:rsidRPr="001F1246">
        <w:rPr>
          <w:rFonts w:ascii="Arial" w:hAnsi="Arial" w:cs="Arial"/>
          <w:sz w:val="22"/>
          <w:szCs w:val="22"/>
          <w:lang w:eastAsia="lt-LT"/>
        </w:rPr>
        <w:t>Projektuojant triukšmo užtvaras:</w:t>
      </w:r>
    </w:p>
    <w:p w14:paraId="59D9710E" w14:textId="77777777" w:rsidR="00EB0283" w:rsidRPr="001F1246" w:rsidRDefault="00EB0283" w:rsidP="00061771">
      <w:pPr>
        <w:numPr>
          <w:ilvl w:val="0"/>
          <w:numId w:val="13"/>
        </w:numPr>
        <w:spacing w:line="259" w:lineRule="auto"/>
        <w:ind w:left="1288" w:hanging="437"/>
        <w:contextualSpacing/>
        <w:jc w:val="left"/>
        <w:rPr>
          <w:rFonts w:ascii="Arial" w:hAnsi="Arial" w:cs="Arial"/>
          <w:sz w:val="22"/>
          <w:szCs w:val="22"/>
          <w:lang w:eastAsia="lt-LT"/>
        </w:rPr>
      </w:pPr>
      <w:r w:rsidRPr="001F1246">
        <w:rPr>
          <w:rFonts w:ascii="Arial" w:hAnsi="Arial" w:cs="Arial"/>
          <w:sz w:val="22"/>
          <w:szCs w:val="22"/>
          <w:lang w:eastAsia="lt-LT"/>
        </w:rPr>
        <w:t>parengti TU architektūros dalį; pateikti ne mažiau 2 variantų;</w:t>
      </w:r>
    </w:p>
    <w:p w14:paraId="05D30A45" w14:textId="77777777" w:rsidR="00EB0283" w:rsidRPr="001F1246" w:rsidRDefault="00EB0283" w:rsidP="00061771">
      <w:pPr>
        <w:numPr>
          <w:ilvl w:val="0"/>
          <w:numId w:val="13"/>
        </w:numPr>
        <w:spacing w:line="259" w:lineRule="auto"/>
        <w:ind w:left="1288" w:hanging="437"/>
        <w:jc w:val="left"/>
        <w:rPr>
          <w:rFonts w:ascii="Arial" w:hAnsi="Arial" w:cs="Arial"/>
          <w:sz w:val="22"/>
          <w:szCs w:val="22"/>
          <w:lang w:eastAsia="lt-LT"/>
        </w:rPr>
      </w:pPr>
      <w:r w:rsidRPr="001F1246">
        <w:rPr>
          <w:rFonts w:ascii="Arial" w:hAnsi="Arial" w:cs="Arial"/>
          <w:sz w:val="22"/>
          <w:szCs w:val="22"/>
          <w:lang w:eastAsia="lt-LT"/>
        </w:rPr>
        <w:t>parengti vizualizaciją, apimančią kelio ir saugomą puses.</w:t>
      </w:r>
    </w:p>
    <w:p w14:paraId="0C3DA6ED" w14:textId="77777777" w:rsidR="00EB0283" w:rsidRPr="001F1246" w:rsidRDefault="00EB0283" w:rsidP="00A530D9">
      <w:pPr>
        <w:spacing w:line="259" w:lineRule="auto"/>
        <w:ind w:left="567"/>
        <w:contextualSpacing/>
        <w:rPr>
          <w:rFonts w:ascii="Arial" w:hAnsi="Arial" w:cs="Arial"/>
          <w:sz w:val="22"/>
          <w:szCs w:val="22"/>
          <w:lang w:eastAsia="lt-LT"/>
        </w:rPr>
      </w:pPr>
      <w:proofErr w:type="spellStart"/>
      <w:r w:rsidRPr="001F1246">
        <w:rPr>
          <w:rFonts w:ascii="Arial" w:hAnsi="Arial" w:cs="Arial"/>
          <w:sz w:val="22"/>
          <w:szCs w:val="22"/>
          <w:lang w:eastAsia="lt-LT"/>
        </w:rPr>
        <w:t>Mažatriukšmės</w:t>
      </w:r>
      <w:proofErr w:type="spellEnd"/>
      <w:r w:rsidRPr="001F1246">
        <w:rPr>
          <w:rFonts w:ascii="Arial" w:hAnsi="Arial" w:cs="Arial"/>
          <w:sz w:val="22"/>
          <w:szCs w:val="22"/>
          <w:lang w:eastAsia="lt-LT"/>
        </w:rPr>
        <w:t xml:space="preserve"> kelio dangos parinkimas turi būti pagrįstas Užsakovo normatyvinių dokumentų nuostatomis, gerąja praktika. Turi būti atliktas tikslus kelių eismo sukeliamo triukšmo modeliavimas, detaliai vertinamos visos eismo juostos. Užtikrinti 1 </w:t>
      </w:r>
      <w:proofErr w:type="spellStart"/>
      <w:r w:rsidRPr="001F1246">
        <w:rPr>
          <w:rFonts w:ascii="Arial" w:hAnsi="Arial" w:cs="Arial"/>
          <w:sz w:val="22"/>
          <w:szCs w:val="22"/>
          <w:lang w:eastAsia="lt-LT"/>
        </w:rPr>
        <w:t>dBA</w:t>
      </w:r>
      <w:proofErr w:type="spellEnd"/>
      <w:r w:rsidRPr="001F1246">
        <w:rPr>
          <w:rFonts w:ascii="Arial" w:hAnsi="Arial" w:cs="Arial"/>
          <w:sz w:val="22"/>
          <w:szCs w:val="22"/>
          <w:lang w:eastAsia="lt-LT"/>
        </w:rPr>
        <w:t xml:space="preserve"> žemesnį triukšmo lygį negu įvertinamasis triukšmo ribinis dydis.</w:t>
      </w:r>
    </w:p>
    <w:p w14:paraId="34398BDE" w14:textId="77777777" w:rsidR="00EB0283" w:rsidRPr="001F1246" w:rsidRDefault="00EB0283" w:rsidP="00EB0283">
      <w:pPr>
        <w:spacing w:line="259" w:lineRule="auto"/>
        <w:ind w:left="567"/>
        <w:contextualSpacing/>
        <w:rPr>
          <w:rFonts w:ascii="Arial" w:hAnsi="Arial" w:cs="Arial"/>
          <w:sz w:val="22"/>
          <w:szCs w:val="22"/>
          <w:lang w:eastAsia="lt-LT"/>
        </w:rPr>
      </w:pPr>
      <w:r w:rsidRPr="001F1246">
        <w:rPr>
          <w:rFonts w:ascii="Arial" w:hAnsi="Arial" w:cs="Arial"/>
          <w:sz w:val="22"/>
          <w:szCs w:val="22"/>
          <w:lang w:eastAsia="lt-LT"/>
        </w:rPr>
        <w:t>Ne aglomeracijose esančių nepagrindinių kelių kapitalinio remonto atveju taikomos LR susisiekimo ministro 2018 m. birželio 21 d. įsakymo Nr. 3-300 ir galiojančios Lietuvos higienos normos HN 33 nuostatos.</w:t>
      </w:r>
    </w:p>
    <w:p w14:paraId="037B09B7" w14:textId="1DD57AB6" w:rsidR="004F5FA0" w:rsidRPr="001F1246" w:rsidRDefault="004F5FA0" w:rsidP="00F34850">
      <w:pPr>
        <w:numPr>
          <w:ilvl w:val="1"/>
          <w:numId w:val="47"/>
        </w:numPr>
        <w:spacing w:after="160" w:line="259" w:lineRule="auto"/>
        <w:ind w:left="567" w:firstLine="0"/>
        <w:contextualSpacing/>
        <w:jc w:val="left"/>
        <w:rPr>
          <w:rFonts w:ascii="Arial" w:hAnsi="Arial" w:cs="Arial"/>
          <w:sz w:val="22"/>
          <w:szCs w:val="22"/>
          <w:lang w:eastAsia="lt-LT"/>
        </w:rPr>
      </w:pPr>
      <w:r w:rsidRPr="001F1246">
        <w:rPr>
          <w:rFonts w:ascii="Arial" w:hAnsi="Arial" w:cs="Arial"/>
          <w:b/>
          <w:bCs/>
          <w:sz w:val="22"/>
          <w:szCs w:val="22"/>
          <w:lang w:eastAsia="lt-LT"/>
        </w:rPr>
        <w:lastRenderedPageBreak/>
        <w:t xml:space="preserve">Šviesoforais reguliuojamų sankryžų planinė padėtis </w:t>
      </w:r>
    </w:p>
    <w:p w14:paraId="2DD3000C" w14:textId="77777777" w:rsidR="004F5FA0" w:rsidRPr="001F1246" w:rsidRDefault="004F5FA0" w:rsidP="004F5FA0">
      <w:pPr>
        <w:spacing w:line="259" w:lineRule="auto"/>
        <w:ind w:left="567"/>
        <w:contextualSpacing/>
        <w:rPr>
          <w:rFonts w:ascii="Arial" w:hAnsi="Arial" w:cs="Arial"/>
          <w:sz w:val="22"/>
          <w:szCs w:val="22"/>
          <w:lang w:eastAsia="lt-LT"/>
        </w:rPr>
      </w:pPr>
      <w:r w:rsidRPr="001F1246">
        <w:rPr>
          <w:rFonts w:ascii="Arial" w:hAnsi="Arial" w:cs="Arial"/>
          <w:sz w:val="22"/>
          <w:szCs w:val="22"/>
          <w:lang w:eastAsia="lt-LT"/>
        </w:rPr>
        <w:t>Projektuojant šviesoforais reguliuojamų sankryžų geometriją ir planinę padėtį, įskaitant pėsčiųjų bei dviračių takų vietas privaloma vadovautis šiais principais:</w:t>
      </w:r>
    </w:p>
    <w:p w14:paraId="12B590D9"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Sankryžos ploto minimizavimas, parenkant mažiausius leistinus posūkio spindulius (atsižvelgti į reikalingas posūkio trajektorijas)</w:t>
      </w:r>
    </w:p>
    <w:p w14:paraId="5A82890E"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Sankryža turi būti suprojektuota taip, kad stop linija reiktų įrengti kuo arčiau sankryžos ploto pradžios</w:t>
      </w:r>
    </w:p>
    <w:p w14:paraId="5CD0CF14"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Eismo juostos sankryžos prieigose turi būti kuo siauresnės (atsižvelgiant į kelio kategoriją bei teisės aktų reikalavimus)</w:t>
      </w:r>
    </w:p>
    <w:p w14:paraId="51A508CF"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Šviesoforais reguliuojamų perėjų vietos sankryžose turi būti parinktos taip, kad derėtų su pėsčiųjų tako trajektorija (perėja neturi būti dirbtinai nustumta tolyn nuo sankryžos, kad norėdamas ja pasinaudoti pėsčiasis turėtų daryti lankstą)</w:t>
      </w:r>
    </w:p>
    <w:p w14:paraId="6565C9E2" w14:textId="77777777" w:rsidR="004F5FA0" w:rsidRPr="001F1246" w:rsidRDefault="004F5FA0" w:rsidP="004F5FA0">
      <w:pPr>
        <w:spacing w:line="259" w:lineRule="auto"/>
        <w:ind w:left="567"/>
        <w:contextualSpacing/>
        <w:rPr>
          <w:rFonts w:ascii="Arial" w:hAnsi="Arial" w:cs="Arial"/>
          <w:sz w:val="22"/>
          <w:szCs w:val="22"/>
          <w:lang w:eastAsia="lt-LT"/>
        </w:rPr>
      </w:pPr>
      <w:r w:rsidRPr="001F1246">
        <w:rPr>
          <w:rFonts w:ascii="Arial" w:hAnsi="Arial" w:cs="Arial"/>
          <w:sz w:val="22"/>
          <w:szCs w:val="22"/>
          <w:lang w:eastAsia="lt-LT"/>
        </w:rPr>
        <w:t>Projektuojant šviesoforais reguliuojamų sankryžų geometriją bei planinę padėtį privaloma vadovautis Kelių šviesoforų įrengimo taisyklių 44 punktu:</w:t>
      </w:r>
    </w:p>
    <w:p w14:paraId="0CFEC736"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 xml:space="preserve">Pėsčiųjų perėjos turi atitikti pėsčiųjų judėjimo srautus ir, siekiant užtikrinti geresnį matomumą, sankryžoje pėsčiųjų perėjos turi būti įrengtos kuo arčiau šalia esančio lygiagretaus kelio. </w:t>
      </w:r>
    </w:p>
    <w:p w14:paraId="252D0982" w14:textId="77777777"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Kai iš vienos eismo juostos leidžiama važiuoti tiesiai ir į dešinę, dešinėje esanti pėsčiųjų perėja gali būti atitraukta nuo važiuojamųjų kelio dalių sankirtos apie 5–6 m, tam, kad būtų vietos sukančioms į dešinę transporto priemonėms ir jos netrukdytų iš paskos važiuojantiems tiesiai.</w:t>
      </w:r>
    </w:p>
    <w:p w14:paraId="0501FDE0" w14:textId="4BD27E1E" w:rsidR="004F5FA0" w:rsidRPr="001F1246" w:rsidRDefault="004F5FA0" w:rsidP="004F5FA0">
      <w:pPr>
        <w:numPr>
          <w:ilvl w:val="0"/>
          <w:numId w:val="12"/>
        </w:numPr>
        <w:tabs>
          <w:tab w:val="clear" w:pos="720"/>
          <w:tab w:val="num" w:pos="1701"/>
        </w:tabs>
        <w:spacing w:after="160" w:line="259" w:lineRule="auto"/>
        <w:ind w:left="1276" w:hanging="425"/>
        <w:contextualSpacing/>
        <w:jc w:val="left"/>
        <w:rPr>
          <w:rFonts w:ascii="Arial" w:hAnsi="Arial" w:cs="Arial"/>
          <w:sz w:val="22"/>
          <w:szCs w:val="22"/>
          <w:lang w:eastAsia="lt-LT"/>
        </w:rPr>
      </w:pPr>
      <w:r w:rsidRPr="001F1246">
        <w:rPr>
          <w:rFonts w:ascii="Arial" w:hAnsi="Arial" w:cs="Arial"/>
          <w:sz w:val="22"/>
          <w:szCs w:val="22"/>
          <w:lang w:eastAsia="lt-LT"/>
        </w:rPr>
        <w:t xml:space="preserve">Rekomenduojama posūkį apribojančius </w:t>
      </w:r>
      <w:proofErr w:type="spellStart"/>
      <w:r w:rsidRPr="001F1246">
        <w:rPr>
          <w:rFonts w:ascii="Arial" w:hAnsi="Arial" w:cs="Arial"/>
          <w:sz w:val="22"/>
          <w:szCs w:val="22"/>
          <w:lang w:eastAsia="lt-LT"/>
        </w:rPr>
        <w:t>bortelius</w:t>
      </w:r>
      <w:proofErr w:type="spellEnd"/>
      <w:r w:rsidRPr="001F1246">
        <w:rPr>
          <w:rFonts w:ascii="Arial" w:hAnsi="Arial" w:cs="Arial"/>
          <w:sz w:val="22"/>
          <w:szCs w:val="22"/>
          <w:lang w:eastAsia="lt-LT"/>
        </w:rPr>
        <w:t xml:space="preserve"> įrengti su mažu spinduliu – tai sumažina pėsčiųjų perėjos ilgį ir sukančių transporto priemonių greičius, tačiau tai turi leisti pasukti didelių gabaritų transporto priemonėms.</w:t>
      </w:r>
    </w:p>
    <w:p w14:paraId="168D8D45" w14:textId="77777777" w:rsidR="000E16BC" w:rsidRPr="001F1246" w:rsidRDefault="000E16BC" w:rsidP="00F34850">
      <w:pPr>
        <w:numPr>
          <w:ilvl w:val="0"/>
          <w:numId w:val="47"/>
        </w:numPr>
        <w:suppressAutoHyphens/>
        <w:spacing w:before="120" w:after="120" w:line="259" w:lineRule="auto"/>
        <w:ind w:left="567" w:firstLine="0"/>
        <w:jc w:val="left"/>
        <w:rPr>
          <w:rFonts w:ascii="Arial" w:hAnsi="Arial" w:cs="Arial"/>
          <w:b/>
          <w:bCs/>
          <w:sz w:val="22"/>
          <w:szCs w:val="22"/>
        </w:rPr>
      </w:pPr>
      <w:r w:rsidRPr="001F1246">
        <w:rPr>
          <w:rFonts w:ascii="Arial" w:hAnsi="Arial" w:cs="Arial"/>
          <w:b/>
          <w:bCs/>
          <w:sz w:val="22"/>
          <w:szCs w:val="22"/>
        </w:rPr>
        <w:t>ESAMO EISMO VERTINIMAS IR EISMO ORGANIZAVIMAS STATYBOS METU</w:t>
      </w:r>
    </w:p>
    <w:p w14:paraId="252E2CB1" w14:textId="7D8BD8D7" w:rsidR="00F16035" w:rsidRPr="001F1246" w:rsidRDefault="00F16035" w:rsidP="00F16035">
      <w:pPr>
        <w:suppressAutoHyphens/>
        <w:ind w:left="644"/>
        <w:contextualSpacing/>
        <w:rPr>
          <w:rFonts w:ascii="Arial" w:hAnsi="Arial" w:cs="Arial"/>
          <w:sz w:val="22"/>
          <w:szCs w:val="22"/>
        </w:rPr>
      </w:pPr>
      <w:r w:rsidRPr="001F1246">
        <w:rPr>
          <w:rFonts w:ascii="Arial" w:hAnsi="Arial" w:cs="Arial"/>
          <w:sz w:val="22"/>
          <w:szCs w:val="22"/>
        </w:rPr>
        <w:t xml:space="preserve">Teikėjas turi išanalizuoti visus galimus eismo organizavimo variantus ir visų galimų eismo dalyvių atžvilgiu parinkti optimalų (geriausią) sprendinį, atsižvelgdamas į eismo intensyvumą, užstatymo tankį ir galimas alternatyvias apylankas kitais valstybinės ir (ar) vietinės reikšmės keliais. </w:t>
      </w:r>
    </w:p>
    <w:p w14:paraId="6A7C27C6" w14:textId="790AACEF" w:rsidR="003D1E17" w:rsidRPr="001F1246" w:rsidRDefault="00F16035" w:rsidP="00F16035">
      <w:pPr>
        <w:suppressAutoHyphens/>
        <w:ind w:left="644"/>
        <w:contextualSpacing/>
        <w:rPr>
          <w:rFonts w:ascii="Arial" w:hAnsi="Arial" w:cs="Arial"/>
          <w:sz w:val="22"/>
          <w:szCs w:val="22"/>
        </w:rPr>
      </w:pPr>
      <w:r w:rsidRPr="001F1246">
        <w:rPr>
          <w:rFonts w:ascii="Arial" w:hAnsi="Arial" w:cs="Arial"/>
          <w:sz w:val="22"/>
          <w:szCs w:val="22"/>
        </w:rPr>
        <w:t>Kiekvienas parinktas eismo organizavimo sprendinys turi būti pagrįstas (mažiausia apylankos rida, esant pakankamam kelio sklypo pločiui eismas leidžiamas greta vykdomų darbų ir pan.) Eismo organizavimo sprendiniai turi atitikti Automobilių kelių darbo vietų aptvėrimo ir eismo reguliavimo T DVAER 12 taisyklių reikalavimus.</w:t>
      </w:r>
    </w:p>
    <w:p w14:paraId="4F713C33" w14:textId="76FA96FE" w:rsidR="000E16BC" w:rsidRPr="001F1246" w:rsidRDefault="000E16BC" w:rsidP="000E16BC">
      <w:pPr>
        <w:suppressAutoHyphens/>
        <w:ind w:left="644"/>
        <w:contextualSpacing/>
        <w:rPr>
          <w:rFonts w:ascii="Arial" w:hAnsi="Arial" w:cs="Arial"/>
          <w:sz w:val="22"/>
          <w:szCs w:val="22"/>
        </w:rPr>
      </w:pPr>
      <w:r w:rsidRPr="001F1246">
        <w:rPr>
          <w:rFonts w:ascii="Arial" w:hAnsi="Arial" w:cs="Arial"/>
          <w:sz w:val="22"/>
          <w:szCs w:val="22"/>
        </w:rPr>
        <w:t xml:space="preserve">Statybos darbų metu, darbo vietų zonose iš esmės reikia išlaikyti esamą eismo juostų skaičių. Šiose zonose išimtinais atvejais eismo juostų skaičius gali būti sumažinimas, jei, esant dviem eismo juostoms kelio ruožo vidutinis metinis paros eismo intensyvumas (VMPEI) yra iki 6000 aut. per parą, ir eismo intensyvumas piko metu yra mažesnis kaip 1200 aut./val. Tai </w:t>
      </w:r>
      <w:r w:rsidR="006D00AF" w:rsidRPr="001F1246">
        <w:rPr>
          <w:rFonts w:ascii="Arial" w:hAnsi="Arial" w:cs="Arial"/>
          <w:sz w:val="22"/>
          <w:szCs w:val="22"/>
        </w:rPr>
        <w:t>taikoma</w:t>
      </w:r>
      <w:r w:rsidRPr="001F1246">
        <w:rPr>
          <w:rFonts w:ascii="Arial" w:hAnsi="Arial" w:cs="Arial"/>
          <w:sz w:val="22"/>
          <w:szCs w:val="22"/>
        </w:rPr>
        <w:t xml:space="preserve"> su sąlyga kai transporto sraute 10-15 % sudaro krovininis transportas.  </w:t>
      </w:r>
    </w:p>
    <w:p w14:paraId="461F49D8" w14:textId="78965F6E" w:rsidR="000E16BC" w:rsidRPr="001F1246" w:rsidRDefault="000E16BC" w:rsidP="000E16BC">
      <w:pPr>
        <w:suppressAutoHyphens/>
        <w:ind w:left="644"/>
        <w:rPr>
          <w:rFonts w:ascii="Arial" w:hAnsi="Arial" w:cs="Arial"/>
          <w:sz w:val="22"/>
          <w:szCs w:val="22"/>
        </w:rPr>
      </w:pPr>
      <w:r w:rsidRPr="001F1246">
        <w:rPr>
          <w:rFonts w:ascii="Arial" w:hAnsi="Arial" w:cs="Arial"/>
          <w:sz w:val="22"/>
          <w:szCs w:val="22"/>
        </w:rPr>
        <w:t>Jei eismo juostų skaič</w:t>
      </w:r>
      <w:r w:rsidR="00677882" w:rsidRPr="001F1246">
        <w:rPr>
          <w:rFonts w:ascii="Arial" w:hAnsi="Arial" w:cs="Arial"/>
          <w:sz w:val="22"/>
          <w:szCs w:val="22"/>
        </w:rPr>
        <w:t>iaus</w:t>
      </w:r>
      <w:r w:rsidRPr="001F1246">
        <w:rPr>
          <w:rFonts w:ascii="Arial" w:hAnsi="Arial" w:cs="Arial"/>
          <w:sz w:val="22"/>
          <w:szCs w:val="22"/>
        </w:rPr>
        <w:t xml:space="preserve"> nepavyksta išlaikyti kaip esamoje situacijoje, kelio ruožuose kurių VMPEI yra 6000 iki 12000 aut. per parą, pateikiama ataskaita kurioje: </w:t>
      </w:r>
    </w:p>
    <w:p w14:paraId="3960AABA" w14:textId="15498681" w:rsidR="000E16BC" w:rsidRPr="001F1246" w:rsidRDefault="005821D3" w:rsidP="00061771">
      <w:pPr>
        <w:numPr>
          <w:ilvl w:val="0"/>
          <w:numId w:val="19"/>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ateikiama eismo srautų analizė statybos darbų zonoje, nustatomas paros eismo intensyvumas, srautų pasiskirstymas, modalinis pasiskirstymas (lengvieji automobiliai, krovininis transportas, dviratininkai ir pėstieji); </w:t>
      </w:r>
    </w:p>
    <w:p w14:paraId="4C827172" w14:textId="2F167EF8" w:rsidR="000E16BC" w:rsidRPr="001F1246" w:rsidRDefault="005821D3" w:rsidP="00061771">
      <w:pPr>
        <w:numPr>
          <w:ilvl w:val="0"/>
          <w:numId w:val="19"/>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ateikiamos alternatyvos dėl galimų apylankų ir transporto srautų pasiskirstymo, įvertinant apylankų tinkamumą ir jų apkrovimą. Tinkamumo analizėje pateikti galimų apylankų fotofiksaciją;</w:t>
      </w:r>
    </w:p>
    <w:p w14:paraId="4346EE04" w14:textId="41BB6CFB" w:rsidR="000E16BC" w:rsidRPr="001F1246" w:rsidRDefault="00D24228" w:rsidP="00061771">
      <w:pPr>
        <w:numPr>
          <w:ilvl w:val="0"/>
          <w:numId w:val="19"/>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e</w:t>
      </w:r>
      <w:r w:rsidR="000E16BC" w:rsidRPr="001F1246">
        <w:rPr>
          <w:rFonts w:ascii="Arial" w:hAnsi="Arial" w:cs="Arial"/>
          <w:sz w:val="22"/>
          <w:szCs w:val="22"/>
        </w:rPr>
        <w:t>sant būtinybei apylankas numatyti vietinės reikšmės keliais ir gatvėmis, privaloma gauti savivaldybės administracijos suderinimą</w:t>
      </w:r>
      <w:r w:rsidRPr="001F1246">
        <w:rPr>
          <w:rFonts w:ascii="Arial" w:hAnsi="Arial" w:cs="Arial"/>
          <w:sz w:val="22"/>
          <w:szCs w:val="22"/>
        </w:rPr>
        <w:t>;</w:t>
      </w:r>
      <w:r w:rsidR="000E16BC" w:rsidRPr="001F1246">
        <w:rPr>
          <w:rFonts w:ascii="Arial" w:hAnsi="Arial" w:cs="Arial"/>
          <w:sz w:val="22"/>
          <w:szCs w:val="22"/>
        </w:rPr>
        <w:t xml:space="preserve"> </w:t>
      </w:r>
    </w:p>
    <w:p w14:paraId="1325F3DC" w14:textId="682EC652" w:rsidR="000E16BC" w:rsidRPr="001F1246" w:rsidRDefault="00D24228" w:rsidP="00061771">
      <w:pPr>
        <w:numPr>
          <w:ilvl w:val="0"/>
          <w:numId w:val="19"/>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ateikiamos darbų rangovo siūlomos alternatyvos. </w:t>
      </w:r>
    </w:p>
    <w:p w14:paraId="320901AF" w14:textId="77777777" w:rsidR="000E16BC" w:rsidRPr="001F1246" w:rsidRDefault="000E16BC" w:rsidP="000E16BC">
      <w:pPr>
        <w:suppressAutoHyphens/>
        <w:ind w:left="644"/>
        <w:contextualSpacing/>
        <w:rPr>
          <w:rFonts w:ascii="Arial" w:hAnsi="Arial" w:cs="Arial"/>
          <w:sz w:val="22"/>
          <w:szCs w:val="22"/>
        </w:rPr>
      </w:pPr>
      <w:r w:rsidRPr="001F1246">
        <w:rPr>
          <w:rFonts w:ascii="Arial" w:hAnsi="Arial" w:cs="Arial"/>
          <w:sz w:val="22"/>
          <w:szCs w:val="22"/>
        </w:rPr>
        <w:t xml:space="preserve">Jei eismo juostų skaičių nepavyksta išlaikyti kaip esamoje situacijoje, kelio ruožuose kurių VMPEI yra daugiau nei 12000 aut. per parą, pateikiama ataskaita kurioje: </w:t>
      </w:r>
    </w:p>
    <w:p w14:paraId="1E926A59" w14:textId="0AB6EA6C" w:rsidR="000E16BC" w:rsidRPr="001F1246" w:rsidRDefault="00D24228" w:rsidP="00061771">
      <w:pPr>
        <w:numPr>
          <w:ilvl w:val="0"/>
          <w:numId w:val="20"/>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ateikiama eismo srautų analizė statybos darbų zonoje, nustatytas paros eismo intensyvumas, srautų pasiskirstymas, modalinis pasiskirstymas (lengvieji automobiliai, krovininis transportas, dviratininkai ir pėstieji); </w:t>
      </w:r>
    </w:p>
    <w:p w14:paraId="72068EA7" w14:textId="48A8EAC1" w:rsidR="000E16BC" w:rsidRPr="001F1246" w:rsidRDefault="00D24228" w:rsidP="00061771">
      <w:pPr>
        <w:numPr>
          <w:ilvl w:val="0"/>
          <w:numId w:val="20"/>
        </w:numPr>
        <w:suppressAutoHyphens/>
        <w:spacing w:after="16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 xml:space="preserve">ateikiamos alternatyvos dėl galimų apylankų ir transporto srautų pasiskirstymo, įvertinant apylankų tinkamumą ir jų apkrovimą atliekant transporto srautų modeliavimą; </w:t>
      </w:r>
    </w:p>
    <w:p w14:paraId="009B90F6" w14:textId="36242806" w:rsidR="000E16BC" w:rsidRPr="001F1246" w:rsidRDefault="007E0ED8" w:rsidP="00061771">
      <w:pPr>
        <w:numPr>
          <w:ilvl w:val="1"/>
          <w:numId w:val="20"/>
        </w:numPr>
        <w:suppressAutoHyphens/>
        <w:spacing w:after="160" w:line="259" w:lineRule="auto"/>
        <w:ind w:left="1701" w:hanging="283"/>
        <w:contextualSpacing/>
        <w:jc w:val="left"/>
        <w:rPr>
          <w:rFonts w:ascii="Arial" w:hAnsi="Arial" w:cs="Arial"/>
          <w:sz w:val="22"/>
          <w:szCs w:val="22"/>
        </w:rPr>
      </w:pPr>
      <w:r w:rsidRPr="001F1246">
        <w:rPr>
          <w:rFonts w:ascii="Arial" w:hAnsi="Arial" w:cs="Arial"/>
          <w:sz w:val="22"/>
          <w:szCs w:val="22"/>
        </w:rPr>
        <w:lastRenderedPageBreak/>
        <w:t>t</w:t>
      </w:r>
      <w:r w:rsidR="000E16BC" w:rsidRPr="001F1246">
        <w:rPr>
          <w:rFonts w:ascii="Arial" w:hAnsi="Arial" w:cs="Arial"/>
          <w:sz w:val="22"/>
          <w:szCs w:val="22"/>
        </w:rPr>
        <w:t xml:space="preserve">ransporto srautų modelis apima statybos darbų zonos kelių tinklą; </w:t>
      </w:r>
    </w:p>
    <w:p w14:paraId="6B14DD3E" w14:textId="022D7F63" w:rsidR="000E16BC" w:rsidRPr="001F1246" w:rsidRDefault="007E0ED8" w:rsidP="00061771">
      <w:pPr>
        <w:numPr>
          <w:ilvl w:val="1"/>
          <w:numId w:val="20"/>
        </w:numPr>
        <w:suppressAutoHyphens/>
        <w:spacing w:after="160" w:line="259" w:lineRule="auto"/>
        <w:ind w:left="1701" w:hanging="283"/>
        <w:contextualSpacing/>
        <w:jc w:val="left"/>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 xml:space="preserve">ransporto srautų modelis atliekamas pagal gautus srautų analizės duomenis; </w:t>
      </w:r>
    </w:p>
    <w:p w14:paraId="1A78965A" w14:textId="2448DED8" w:rsidR="000E16BC" w:rsidRPr="001F1246" w:rsidRDefault="007E0ED8" w:rsidP="00061771">
      <w:pPr>
        <w:numPr>
          <w:ilvl w:val="1"/>
          <w:numId w:val="20"/>
        </w:numPr>
        <w:suppressAutoHyphens/>
        <w:spacing w:after="160" w:line="259" w:lineRule="auto"/>
        <w:ind w:left="1701" w:hanging="283"/>
        <w:contextualSpacing/>
        <w:jc w:val="left"/>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ransporto srautų modelyje yra įvertinama visa transporto infrastruktūra</w:t>
      </w:r>
      <w:r w:rsidR="00031E56" w:rsidRPr="001F1246">
        <w:rPr>
          <w:rFonts w:ascii="Arial" w:hAnsi="Arial" w:cs="Arial"/>
          <w:sz w:val="22"/>
          <w:szCs w:val="22"/>
        </w:rPr>
        <w:t>,</w:t>
      </w:r>
      <w:r w:rsidR="000E16BC" w:rsidRPr="001F1246">
        <w:rPr>
          <w:rFonts w:ascii="Arial" w:hAnsi="Arial" w:cs="Arial"/>
          <w:sz w:val="22"/>
          <w:szCs w:val="22"/>
        </w:rPr>
        <w:t xml:space="preserve"> kuri</w:t>
      </w:r>
      <w:r w:rsidR="00031E56" w:rsidRPr="001F1246">
        <w:rPr>
          <w:rFonts w:ascii="Arial" w:hAnsi="Arial" w:cs="Arial"/>
          <w:sz w:val="22"/>
          <w:szCs w:val="22"/>
        </w:rPr>
        <w:t xml:space="preserve"> daro</w:t>
      </w:r>
      <w:r w:rsidR="000E16BC" w:rsidRPr="001F1246">
        <w:rPr>
          <w:rFonts w:ascii="Arial" w:hAnsi="Arial" w:cs="Arial"/>
          <w:sz w:val="22"/>
          <w:szCs w:val="22"/>
        </w:rPr>
        <w:t xml:space="preserve"> įtak</w:t>
      </w:r>
      <w:r w:rsidR="00031E56" w:rsidRPr="001F1246">
        <w:rPr>
          <w:rFonts w:ascii="Arial" w:hAnsi="Arial" w:cs="Arial"/>
          <w:sz w:val="22"/>
          <w:szCs w:val="22"/>
        </w:rPr>
        <w:t>ą</w:t>
      </w:r>
      <w:r w:rsidR="000E16BC" w:rsidRPr="001F1246">
        <w:rPr>
          <w:rFonts w:ascii="Arial" w:hAnsi="Arial" w:cs="Arial"/>
          <w:sz w:val="22"/>
          <w:szCs w:val="22"/>
        </w:rPr>
        <w:t xml:space="preserve"> </w:t>
      </w:r>
      <w:r w:rsidR="00E2415B" w:rsidRPr="001F1246">
        <w:rPr>
          <w:rFonts w:ascii="Arial" w:hAnsi="Arial" w:cs="Arial"/>
          <w:sz w:val="22"/>
          <w:szCs w:val="22"/>
        </w:rPr>
        <w:t xml:space="preserve">transporto srautų eismo </w:t>
      </w:r>
      <w:r w:rsidR="000E16BC" w:rsidRPr="001F1246">
        <w:rPr>
          <w:rFonts w:ascii="Arial" w:hAnsi="Arial" w:cs="Arial"/>
          <w:sz w:val="22"/>
          <w:szCs w:val="22"/>
        </w:rPr>
        <w:t>sąlyg</w:t>
      </w:r>
      <w:r w:rsidR="00E2415B" w:rsidRPr="001F1246">
        <w:rPr>
          <w:rFonts w:ascii="Arial" w:hAnsi="Arial" w:cs="Arial"/>
          <w:sz w:val="22"/>
          <w:szCs w:val="22"/>
        </w:rPr>
        <w:t>oms</w:t>
      </w:r>
      <w:r w:rsidR="000E16BC" w:rsidRPr="001F1246">
        <w:rPr>
          <w:rFonts w:ascii="Arial" w:hAnsi="Arial" w:cs="Arial"/>
          <w:sz w:val="22"/>
          <w:szCs w:val="22"/>
        </w:rPr>
        <w:t xml:space="preserve">; </w:t>
      </w:r>
    </w:p>
    <w:p w14:paraId="1F2CBF42" w14:textId="62F03257" w:rsidR="000E16BC" w:rsidRPr="001F1246" w:rsidRDefault="007E0ED8" w:rsidP="00061771">
      <w:pPr>
        <w:numPr>
          <w:ilvl w:val="1"/>
          <w:numId w:val="20"/>
        </w:numPr>
        <w:suppressAutoHyphens/>
        <w:spacing w:after="160" w:line="259" w:lineRule="auto"/>
        <w:ind w:left="1701" w:hanging="283"/>
        <w:contextualSpacing/>
        <w:jc w:val="left"/>
        <w:rPr>
          <w:rFonts w:ascii="Arial" w:hAnsi="Arial" w:cs="Arial"/>
          <w:sz w:val="22"/>
          <w:szCs w:val="22"/>
        </w:rPr>
      </w:pPr>
      <w:r w:rsidRPr="001F1246">
        <w:rPr>
          <w:rFonts w:ascii="Arial" w:hAnsi="Arial" w:cs="Arial"/>
          <w:sz w:val="22"/>
          <w:szCs w:val="22"/>
        </w:rPr>
        <w:t>t</w:t>
      </w:r>
      <w:r w:rsidR="000E16BC" w:rsidRPr="001F1246">
        <w:rPr>
          <w:rFonts w:ascii="Arial" w:hAnsi="Arial" w:cs="Arial"/>
          <w:sz w:val="22"/>
          <w:szCs w:val="22"/>
        </w:rPr>
        <w:t xml:space="preserve">ransporto srautų modelio rezultatai pateikiami palyginant esamos būklės ir siūlomų alternatyvų scenarijus. </w:t>
      </w:r>
    </w:p>
    <w:p w14:paraId="12B2022C" w14:textId="21E2F010" w:rsidR="000E16BC" w:rsidRPr="001F1246" w:rsidRDefault="007E0ED8" w:rsidP="00061771">
      <w:pPr>
        <w:numPr>
          <w:ilvl w:val="0"/>
          <w:numId w:val="20"/>
        </w:numPr>
        <w:suppressAutoHyphens/>
        <w:spacing w:after="120" w:line="259" w:lineRule="auto"/>
        <w:ind w:left="1276" w:hanging="425"/>
        <w:contextualSpacing/>
        <w:jc w:val="left"/>
        <w:rPr>
          <w:rFonts w:ascii="Arial" w:hAnsi="Arial" w:cs="Arial"/>
          <w:sz w:val="22"/>
          <w:szCs w:val="22"/>
        </w:rPr>
      </w:pPr>
      <w:r w:rsidRPr="001F1246">
        <w:rPr>
          <w:rFonts w:ascii="Arial" w:hAnsi="Arial" w:cs="Arial"/>
          <w:sz w:val="22"/>
          <w:szCs w:val="22"/>
        </w:rPr>
        <w:t>p</w:t>
      </w:r>
      <w:r w:rsidR="000E16BC" w:rsidRPr="001F1246">
        <w:rPr>
          <w:rFonts w:ascii="Arial" w:hAnsi="Arial" w:cs="Arial"/>
          <w:sz w:val="22"/>
          <w:szCs w:val="22"/>
        </w:rPr>
        <w:t>ateikiamos darbų rangovo siūlomos alternatyvos.</w:t>
      </w:r>
    </w:p>
    <w:p w14:paraId="4BD3D11D" w14:textId="77777777" w:rsidR="00613EA8" w:rsidRPr="001F1246" w:rsidRDefault="00613EA8" w:rsidP="00613EA8">
      <w:pPr>
        <w:ind w:left="567"/>
        <w:rPr>
          <w:rFonts w:ascii="Arial" w:hAnsi="Arial" w:cs="Arial"/>
          <w:sz w:val="22"/>
          <w:szCs w:val="22"/>
        </w:rPr>
      </w:pPr>
      <w:r w:rsidRPr="001F1246">
        <w:rPr>
          <w:rFonts w:ascii="Arial" w:hAnsi="Arial" w:cs="Arial"/>
          <w:sz w:val="22"/>
          <w:szCs w:val="22"/>
        </w:rPr>
        <w:t>Jei eismą numatoma organizuoti apylanka, Teikėjas turi įvertinti jos būklę ir pateikti Užsakovui pagrindžiančius dokumentus, kad numatoma apylanka užtikrins nukreipto eismo pralaidumą ir saugias eismo sąlygas.</w:t>
      </w:r>
    </w:p>
    <w:p w14:paraId="180A11E4" w14:textId="77777777" w:rsidR="00613EA8" w:rsidRPr="001F1246" w:rsidRDefault="00613EA8" w:rsidP="00613EA8">
      <w:pPr>
        <w:ind w:left="567"/>
        <w:rPr>
          <w:rFonts w:ascii="Arial" w:hAnsi="Arial" w:cs="Arial"/>
          <w:sz w:val="22"/>
          <w:szCs w:val="22"/>
        </w:rPr>
      </w:pPr>
      <w:r w:rsidRPr="001F1246">
        <w:rPr>
          <w:rFonts w:ascii="Arial" w:hAnsi="Arial" w:cs="Arial"/>
          <w:sz w:val="22"/>
          <w:szCs w:val="22"/>
        </w:rPr>
        <w:t>Reikalavimai eismo reguliavimo įrangai darbų metu:</w:t>
      </w:r>
    </w:p>
    <w:p w14:paraId="555D0ED3" w14:textId="7830915A" w:rsidR="00613EA8" w:rsidRPr="001F1246" w:rsidRDefault="00EC4F29" w:rsidP="00061771">
      <w:pPr>
        <w:numPr>
          <w:ilvl w:val="0"/>
          <w:numId w:val="24"/>
        </w:numPr>
        <w:spacing w:after="160" w:line="259" w:lineRule="auto"/>
        <w:contextualSpacing/>
        <w:jc w:val="left"/>
        <w:rPr>
          <w:rFonts w:ascii="Arial" w:hAnsi="Arial" w:cs="Arial"/>
          <w:sz w:val="22"/>
          <w:szCs w:val="22"/>
        </w:rPr>
      </w:pPr>
      <w:r w:rsidRPr="001F1246">
        <w:rPr>
          <w:rFonts w:ascii="Arial" w:hAnsi="Arial" w:cs="Arial"/>
          <w:sz w:val="22"/>
          <w:szCs w:val="22"/>
        </w:rPr>
        <w:t>e</w:t>
      </w:r>
      <w:r w:rsidR="00613EA8" w:rsidRPr="001F1246">
        <w:rPr>
          <w:rFonts w:ascii="Arial" w:hAnsi="Arial" w:cs="Arial"/>
          <w:sz w:val="22"/>
          <w:szCs w:val="22"/>
        </w:rPr>
        <w:t>ismo reguliavimas šviesoforais turi būti parengtas atsižvelgiant į reguliuojamos ruožo specifiką. Jeigu ruože yra sankryžų, visos jos turi būti reguliuojamos. Negali susidaryti tokia situacija, kad iš kito kelio į reguliuojamą ruožą įsukusios transporto priemonės atsidurtų priešpriešiname sraute. Jeigu neįmanoma ar netikslinga reguliuoti visą ruožą bendrai, Rangovas privalo išskaidyti darbų ruožus į smulkesnius, taip užtikrindamas optimalesnį bei saugesnį eismo reguliavimą</w:t>
      </w:r>
      <w:r w:rsidRPr="001F1246">
        <w:rPr>
          <w:rFonts w:ascii="Arial" w:hAnsi="Arial" w:cs="Arial"/>
          <w:sz w:val="22"/>
          <w:szCs w:val="22"/>
        </w:rPr>
        <w:t>;</w:t>
      </w:r>
    </w:p>
    <w:p w14:paraId="6E0E9AED" w14:textId="01676E02" w:rsidR="00613EA8" w:rsidRPr="001F1246" w:rsidRDefault="00EC4F29" w:rsidP="00061771">
      <w:pPr>
        <w:numPr>
          <w:ilvl w:val="0"/>
          <w:numId w:val="24"/>
        </w:numPr>
        <w:spacing w:after="160" w:line="259" w:lineRule="auto"/>
        <w:contextualSpacing/>
        <w:jc w:val="left"/>
        <w:rPr>
          <w:rFonts w:ascii="Arial" w:hAnsi="Arial" w:cs="Arial"/>
          <w:sz w:val="22"/>
          <w:szCs w:val="22"/>
        </w:rPr>
      </w:pPr>
      <w:r w:rsidRPr="001F1246">
        <w:rPr>
          <w:rFonts w:ascii="Arial" w:hAnsi="Arial" w:cs="Arial"/>
          <w:sz w:val="22"/>
          <w:szCs w:val="22"/>
        </w:rPr>
        <w:t>r</w:t>
      </w:r>
      <w:r w:rsidR="00613EA8" w:rsidRPr="001F1246">
        <w:rPr>
          <w:rFonts w:ascii="Arial" w:hAnsi="Arial" w:cs="Arial"/>
          <w:sz w:val="22"/>
          <w:szCs w:val="22"/>
        </w:rPr>
        <w:t>angovas, likus ne mažiau kaip 14 kalendorinių dienų iki eismo reguliavimo šviesoforu darbų vietoje pradžios, sudaro šviesoforų išdėstymo schemą visame ruože (ruožuose), reguliavimo šviesoforais grafinį planą (šviesoforų ciklo planą), nurodo laikus: kiek laiko degs leidžiamasis signalas vienai krypčiai, kiek laiko kitai krypčiai, ir kiek laiko truks pereinamasis laikotarpis, kai abejoms kryptims dega draudžiamasis signalas. (saugos laikas) bei pateikia Užsakovui</w:t>
      </w:r>
      <w:r w:rsidRPr="001F1246">
        <w:rPr>
          <w:rFonts w:ascii="Arial" w:hAnsi="Arial" w:cs="Arial"/>
          <w:sz w:val="22"/>
          <w:szCs w:val="22"/>
        </w:rPr>
        <w:t>;</w:t>
      </w:r>
    </w:p>
    <w:p w14:paraId="415A73FA" w14:textId="53B4545F" w:rsidR="00613EA8" w:rsidRPr="001F1246" w:rsidRDefault="00EC4F29" w:rsidP="00061771">
      <w:pPr>
        <w:numPr>
          <w:ilvl w:val="0"/>
          <w:numId w:val="24"/>
        </w:numPr>
        <w:spacing w:after="160" w:line="259" w:lineRule="auto"/>
        <w:contextualSpacing/>
        <w:jc w:val="left"/>
        <w:rPr>
          <w:rFonts w:ascii="Arial" w:hAnsi="Arial" w:cs="Arial"/>
          <w:sz w:val="22"/>
          <w:szCs w:val="22"/>
        </w:rPr>
      </w:pPr>
      <w:r w:rsidRPr="001F1246">
        <w:rPr>
          <w:rFonts w:ascii="Arial" w:hAnsi="Arial" w:cs="Arial"/>
          <w:sz w:val="22"/>
          <w:szCs w:val="22"/>
        </w:rPr>
        <w:t>r</w:t>
      </w:r>
      <w:r w:rsidR="00613EA8" w:rsidRPr="001F1246">
        <w:rPr>
          <w:rFonts w:ascii="Arial" w:hAnsi="Arial" w:cs="Arial"/>
          <w:sz w:val="22"/>
          <w:szCs w:val="22"/>
        </w:rPr>
        <w:t>angovas gali pradėti reguliuoti ruožą (ruožus) tik tuomet, kai Užsakovas nebeturi pastabų pateiktai dokumentacijai ir kai Rangovas atliko Užsakovo nurodytas korekcijas. Tai, kad Užsakovas neturi pastabų pateiktai dokumentacijai ar ją patvirtina, neatleidžia Rangovo nuo pareigos darbų metu užtikrinti saugų eismą reguliuojame ruože (ruožuose)</w:t>
      </w:r>
      <w:r w:rsidRPr="001F1246">
        <w:rPr>
          <w:rFonts w:ascii="Arial" w:hAnsi="Arial" w:cs="Arial"/>
          <w:sz w:val="22"/>
          <w:szCs w:val="22"/>
        </w:rPr>
        <w:t>;</w:t>
      </w:r>
    </w:p>
    <w:p w14:paraId="46201DA7" w14:textId="303BBF2D" w:rsidR="00613EA8" w:rsidRPr="001F1246" w:rsidRDefault="00EC4F29" w:rsidP="00061771">
      <w:pPr>
        <w:numPr>
          <w:ilvl w:val="0"/>
          <w:numId w:val="24"/>
        </w:numPr>
        <w:spacing w:after="160" w:line="259" w:lineRule="auto"/>
        <w:contextualSpacing/>
        <w:jc w:val="left"/>
        <w:rPr>
          <w:rFonts w:ascii="Arial" w:hAnsi="Arial" w:cs="Arial"/>
          <w:sz w:val="22"/>
          <w:szCs w:val="22"/>
        </w:rPr>
      </w:pPr>
      <w:r w:rsidRPr="001F1246">
        <w:rPr>
          <w:rFonts w:ascii="Arial" w:hAnsi="Arial" w:cs="Arial"/>
          <w:sz w:val="22"/>
          <w:szCs w:val="22"/>
        </w:rPr>
        <w:t>š</w:t>
      </w:r>
      <w:r w:rsidR="00613EA8" w:rsidRPr="001F1246">
        <w:rPr>
          <w:rFonts w:ascii="Arial" w:hAnsi="Arial" w:cs="Arial"/>
          <w:sz w:val="22"/>
          <w:szCs w:val="22"/>
        </w:rPr>
        <w:t>viesoforų valdymas turi leisti įrašyti mažiausiai 4 skirtingas programas (signalų planus), kurie persijungtų automatiškai iš anksto nurodytu metu (pvz. vienokios leidžiamojo ir draudžiamojo signalo trukmės rytinio piko eismui, kitokios vakarinio pirko ir dar kitokios numatytos trukmės savaitgaliui ar nakčiai)</w:t>
      </w:r>
      <w:r w:rsidRPr="001F1246">
        <w:rPr>
          <w:rFonts w:ascii="Arial" w:hAnsi="Arial" w:cs="Arial"/>
          <w:sz w:val="22"/>
          <w:szCs w:val="22"/>
        </w:rPr>
        <w:t>;</w:t>
      </w:r>
    </w:p>
    <w:p w14:paraId="591E75B8" w14:textId="77777777" w:rsidR="00613EA8" w:rsidRPr="001F1246" w:rsidRDefault="00613EA8" w:rsidP="00061771">
      <w:pPr>
        <w:numPr>
          <w:ilvl w:val="0"/>
          <w:numId w:val="24"/>
        </w:numPr>
        <w:spacing w:after="160" w:line="259" w:lineRule="auto"/>
        <w:contextualSpacing/>
        <w:jc w:val="left"/>
        <w:rPr>
          <w:rFonts w:ascii="Arial" w:hAnsi="Arial" w:cs="Arial"/>
          <w:sz w:val="22"/>
          <w:szCs w:val="22"/>
        </w:rPr>
      </w:pPr>
      <w:r w:rsidRPr="001F1246">
        <w:rPr>
          <w:rFonts w:ascii="Arial" w:hAnsi="Arial" w:cs="Arial"/>
          <w:sz w:val="22"/>
          <w:szCs w:val="22"/>
        </w:rPr>
        <w:t>Užsakovui nurodžius, Rangovas turi atlikti bent 2 valandų trukmės eismo stebėjimus Užsakovo nustatytu metu (pvz. 1 valandą rytinio piko metu ir 1 valandą vakarinio piko metu). Atlikęs stebėjimus Rangovas privalo pateikti duomenis, kiek automobilių pravažiavo viena kryptimi ir kiek kita. Rangovas turi koreguoti šviesoforų darbo ciklą atsižvelgdamas į stebėjimų rezultatus savo iniciatyva. Užsakovui nurodžius Rangovas turi pakoreguoti šviesoforų darbo ciklą tol, kol bus pasiektas optimalus rezultatas.</w:t>
      </w:r>
    </w:p>
    <w:p w14:paraId="0096FCD3" w14:textId="21273A1C" w:rsidR="00613EA8" w:rsidRPr="001F1246" w:rsidRDefault="00613EA8" w:rsidP="00613EA8">
      <w:pPr>
        <w:ind w:left="567"/>
        <w:rPr>
          <w:rFonts w:ascii="Arial" w:hAnsi="Arial" w:cs="Arial"/>
          <w:sz w:val="22"/>
          <w:szCs w:val="22"/>
        </w:rPr>
      </w:pPr>
      <w:r w:rsidRPr="001F1246">
        <w:rPr>
          <w:rFonts w:ascii="Arial" w:hAnsi="Arial" w:cs="Arial"/>
          <w:sz w:val="22"/>
          <w:szCs w:val="22"/>
        </w:rPr>
        <w:t xml:space="preserve">Visi eismo organizavimo sprendiniai turi būti suderinti su Užsakovu (teikiant dokumentus el. paštu </w:t>
      </w:r>
      <w:hyperlink r:id="rId17" w:history="1">
        <w:r w:rsidR="00D249E3" w:rsidRPr="001F1246">
          <w:rPr>
            <w:rStyle w:val="Hyperlink"/>
            <w:rFonts w:ascii="Arial" w:hAnsi="Arial" w:cs="Arial"/>
            <w:sz w:val="22"/>
            <w:szCs w:val="22"/>
          </w:rPr>
          <w:t>eos@vialietuva.lt</w:t>
        </w:r>
      </w:hyperlink>
      <w:r w:rsidRPr="001F1246">
        <w:rPr>
          <w:rFonts w:ascii="Arial" w:hAnsi="Arial" w:cs="Arial"/>
          <w:sz w:val="22"/>
          <w:szCs w:val="22"/>
        </w:rPr>
        <w:t>).</w:t>
      </w:r>
    </w:p>
    <w:p w14:paraId="069C0F86" w14:textId="1C4E9822" w:rsidR="00D973F8" w:rsidRPr="001F1246" w:rsidRDefault="003411B1" w:rsidP="00F34850">
      <w:pPr>
        <w:numPr>
          <w:ilvl w:val="0"/>
          <w:numId w:val="47"/>
        </w:numPr>
        <w:spacing w:before="120" w:after="120" w:line="259" w:lineRule="auto"/>
        <w:ind w:left="567" w:firstLine="0"/>
        <w:jc w:val="left"/>
        <w:rPr>
          <w:rFonts w:ascii="Arial" w:hAnsi="Arial" w:cs="Arial"/>
          <w:sz w:val="22"/>
          <w:szCs w:val="22"/>
        </w:rPr>
      </w:pPr>
      <w:r w:rsidRPr="001F1246">
        <w:rPr>
          <w:rFonts w:ascii="Arial" w:hAnsi="Arial" w:cs="Arial"/>
          <w:b/>
          <w:sz w:val="22"/>
          <w:szCs w:val="22"/>
        </w:rPr>
        <w:t>REIKALAVIMAI STATYBINĖMS</w:t>
      </w:r>
      <w:r w:rsidR="00DC3E08" w:rsidRPr="001F1246">
        <w:rPr>
          <w:rFonts w:ascii="Arial" w:hAnsi="Arial" w:cs="Arial"/>
          <w:b/>
          <w:sz w:val="22"/>
          <w:szCs w:val="22"/>
        </w:rPr>
        <w:t xml:space="preserve"> IR NEGR</w:t>
      </w:r>
      <w:r w:rsidR="00276AC5" w:rsidRPr="001F1246">
        <w:rPr>
          <w:rFonts w:ascii="Arial" w:hAnsi="Arial" w:cs="Arial"/>
          <w:b/>
          <w:sz w:val="22"/>
          <w:szCs w:val="22"/>
        </w:rPr>
        <w:t>Ą</w:t>
      </w:r>
      <w:r w:rsidR="008C1A7B" w:rsidRPr="001F1246">
        <w:rPr>
          <w:rFonts w:ascii="Arial" w:hAnsi="Arial" w:cs="Arial"/>
          <w:b/>
          <w:sz w:val="22"/>
          <w:szCs w:val="22"/>
        </w:rPr>
        <w:t>ŽINOMOMS MEDŽIAGOMS BEI STATYBINĖMS ATLIEKOMS</w:t>
      </w:r>
    </w:p>
    <w:p w14:paraId="71AAF431" w14:textId="0084D291" w:rsidR="003C5F9B" w:rsidRPr="001F1246" w:rsidRDefault="0064559F" w:rsidP="00F34850">
      <w:pPr>
        <w:numPr>
          <w:ilvl w:val="1"/>
          <w:numId w:val="47"/>
        </w:numPr>
        <w:spacing w:after="160" w:line="259" w:lineRule="auto"/>
        <w:ind w:left="567" w:firstLine="0"/>
        <w:contextualSpacing/>
        <w:rPr>
          <w:rFonts w:ascii="Arial" w:hAnsi="Arial" w:cs="Arial"/>
          <w:b/>
          <w:bCs/>
          <w:sz w:val="22"/>
          <w:szCs w:val="22"/>
        </w:rPr>
      </w:pPr>
      <w:r w:rsidRPr="001F1246">
        <w:rPr>
          <w:rFonts w:ascii="Arial" w:hAnsi="Arial" w:cs="Arial"/>
          <w:b/>
          <w:bCs/>
          <w:sz w:val="22"/>
          <w:szCs w:val="22"/>
        </w:rPr>
        <w:t>Statybinės medžiagos</w:t>
      </w:r>
    </w:p>
    <w:p w14:paraId="546E3F0D" w14:textId="77777777" w:rsidR="004C1AF3" w:rsidRPr="001F1246" w:rsidRDefault="004C1AF3" w:rsidP="004C1AF3">
      <w:pPr>
        <w:ind w:left="567"/>
        <w:rPr>
          <w:rFonts w:ascii="Arial" w:hAnsi="Arial" w:cs="Arial"/>
          <w:sz w:val="22"/>
          <w:szCs w:val="22"/>
        </w:rPr>
      </w:pPr>
      <w:r w:rsidRPr="001F1246">
        <w:rPr>
          <w:rFonts w:ascii="Arial" w:hAnsi="Arial" w:cs="Arial"/>
          <w:sz w:val="22"/>
          <w:szCs w:val="22"/>
        </w:rPr>
        <w:t xml:space="preserve">Projektavimo metu turi būti nurodoma, kad vykdant valstybinės reikšmės kelių rekonstravimo/remonto darbus: </w:t>
      </w:r>
    </w:p>
    <w:p w14:paraId="2475C4EB" w14:textId="77777777" w:rsidR="004C1AF3" w:rsidRPr="001F1246" w:rsidRDefault="004C1AF3" w:rsidP="00061771">
      <w:pPr>
        <w:numPr>
          <w:ilvl w:val="0"/>
          <w:numId w:val="8"/>
        </w:numPr>
        <w:spacing w:after="160" w:line="259" w:lineRule="auto"/>
        <w:ind w:left="1276" w:hanging="425"/>
        <w:contextualSpacing/>
        <w:rPr>
          <w:rFonts w:ascii="Arial" w:hAnsi="Arial" w:cs="Arial"/>
          <w:sz w:val="22"/>
          <w:szCs w:val="22"/>
        </w:rPr>
      </w:pPr>
      <w:r w:rsidRPr="001F1246">
        <w:rPr>
          <w:rFonts w:ascii="Arial" w:hAnsi="Arial" w:cs="Arial"/>
          <w:sz w:val="22"/>
          <w:szCs w:val="22"/>
        </w:rPr>
        <w:t>darbų metu nuardyti kelio elementai (toliau – medžiagos), įvertinus jų būklę, turi būti maksimaliai panaudojami pakartotinai tame pačiame projekte;</w:t>
      </w:r>
    </w:p>
    <w:p w14:paraId="55103420" w14:textId="2BEADF30" w:rsidR="004C1AF3" w:rsidRPr="001F1246" w:rsidRDefault="004C1AF3" w:rsidP="00061771">
      <w:pPr>
        <w:numPr>
          <w:ilvl w:val="0"/>
          <w:numId w:val="8"/>
        </w:numPr>
        <w:spacing w:before="120" w:after="160" w:line="259" w:lineRule="auto"/>
        <w:ind w:left="1276" w:hanging="425"/>
        <w:contextualSpacing/>
        <w:rPr>
          <w:rFonts w:ascii="Arial" w:hAnsi="Arial" w:cs="Arial"/>
          <w:sz w:val="22"/>
          <w:szCs w:val="22"/>
        </w:rPr>
      </w:pPr>
      <w:r w:rsidRPr="001F1246">
        <w:rPr>
          <w:rFonts w:ascii="Arial" w:hAnsi="Arial" w:cs="Arial"/>
          <w:sz w:val="22"/>
          <w:szCs w:val="22"/>
        </w:rPr>
        <w:t>susidarančios medžiagos, kurios nenaudojamos projekte ir nėra priskiriamos negražinamoms medžiagoms transportuojamos į Užsakovo nurodytas sandėliavimo vietą (-</w:t>
      </w:r>
      <w:proofErr w:type="spellStart"/>
      <w:r w:rsidRPr="001F1246">
        <w:rPr>
          <w:rFonts w:ascii="Arial" w:hAnsi="Arial" w:cs="Arial"/>
          <w:sz w:val="22"/>
          <w:szCs w:val="22"/>
        </w:rPr>
        <w:t>as</w:t>
      </w:r>
      <w:proofErr w:type="spellEnd"/>
      <w:r w:rsidRPr="001F1246">
        <w:rPr>
          <w:rFonts w:ascii="Arial" w:hAnsi="Arial" w:cs="Arial"/>
          <w:sz w:val="22"/>
          <w:szCs w:val="22"/>
        </w:rPr>
        <w:t xml:space="preserve">), parenkant </w:t>
      </w:r>
      <w:r w:rsidR="00BD48DD" w:rsidRPr="001F1246">
        <w:rPr>
          <w:rFonts w:ascii="Arial" w:hAnsi="Arial" w:cs="Arial"/>
          <w:sz w:val="22"/>
          <w:szCs w:val="22"/>
        </w:rPr>
        <w:t>artimiausią</w:t>
      </w:r>
      <w:r w:rsidRPr="001F1246">
        <w:rPr>
          <w:rFonts w:ascii="Arial" w:hAnsi="Arial" w:cs="Arial"/>
          <w:sz w:val="22"/>
          <w:szCs w:val="22"/>
        </w:rPr>
        <w:t xml:space="preserve"> atstumą:</w:t>
      </w:r>
    </w:p>
    <w:p w14:paraId="69AC97C6"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t xml:space="preserve">AB „Kelių priežiūra“ Ukmergės kelių tarnybos Širvintų </w:t>
      </w:r>
      <w:proofErr w:type="spellStart"/>
      <w:r w:rsidRPr="001F1246">
        <w:rPr>
          <w:rFonts w:ascii="Arial" w:hAnsi="Arial" w:cs="Arial"/>
          <w:sz w:val="22"/>
          <w:szCs w:val="22"/>
        </w:rPr>
        <w:t>meistrija</w:t>
      </w:r>
      <w:proofErr w:type="spellEnd"/>
      <w:r w:rsidRPr="001F1246">
        <w:rPr>
          <w:rFonts w:ascii="Arial" w:hAnsi="Arial" w:cs="Arial"/>
          <w:sz w:val="22"/>
          <w:szCs w:val="22"/>
        </w:rPr>
        <w:t xml:space="preserve">, </w:t>
      </w:r>
      <w:proofErr w:type="spellStart"/>
      <w:r w:rsidRPr="001F1246">
        <w:rPr>
          <w:rFonts w:ascii="Arial" w:hAnsi="Arial" w:cs="Arial"/>
          <w:sz w:val="22"/>
          <w:szCs w:val="22"/>
        </w:rPr>
        <w:t>Zibalų</w:t>
      </w:r>
      <w:proofErr w:type="spellEnd"/>
      <w:r w:rsidRPr="001F1246">
        <w:rPr>
          <w:rFonts w:ascii="Arial" w:hAnsi="Arial" w:cs="Arial"/>
          <w:sz w:val="22"/>
          <w:szCs w:val="22"/>
        </w:rPr>
        <w:t xml:space="preserve"> g. 55, Širvintos;</w:t>
      </w:r>
    </w:p>
    <w:p w14:paraId="1D477334"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t xml:space="preserve">AB „Kelių priežiūra“ Panevėžio kelių tarnybos Panevėžio </w:t>
      </w:r>
      <w:proofErr w:type="spellStart"/>
      <w:r w:rsidRPr="001F1246">
        <w:rPr>
          <w:rFonts w:ascii="Arial" w:hAnsi="Arial" w:cs="Arial"/>
          <w:sz w:val="22"/>
          <w:szCs w:val="22"/>
        </w:rPr>
        <w:t>meistrijos</w:t>
      </w:r>
      <w:proofErr w:type="spellEnd"/>
      <w:r w:rsidRPr="001F1246">
        <w:rPr>
          <w:rFonts w:ascii="Arial" w:hAnsi="Arial" w:cs="Arial"/>
          <w:sz w:val="22"/>
          <w:szCs w:val="22"/>
        </w:rPr>
        <w:t xml:space="preserve"> Karsakiškio gamybinė bazė, </w:t>
      </w:r>
      <w:proofErr w:type="spellStart"/>
      <w:r w:rsidRPr="001F1246">
        <w:rPr>
          <w:rFonts w:ascii="Arial" w:hAnsi="Arial" w:cs="Arial"/>
          <w:sz w:val="22"/>
          <w:szCs w:val="22"/>
        </w:rPr>
        <w:t>Kakūnų</w:t>
      </w:r>
      <w:proofErr w:type="spellEnd"/>
      <w:r w:rsidRPr="001F1246">
        <w:rPr>
          <w:rFonts w:ascii="Arial" w:hAnsi="Arial" w:cs="Arial"/>
          <w:sz w:val="22"/>
          <w:szCs w:val="22"/>
        </w:rPr>
        <w:t xml:space="preserve"> k., Karsakiškio sen., Panevėžio r.;</w:t>
      </w:r>
    </w:p>
    <w:p w14:paraId="591B576C"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t xml:space="preserve">AB „Kelių priežiūra“ Kretingos kelių tarnybos Plungės </w:t>
      </w:r>
      <w:proofErr w:type="spellStart"/>
      <w:r w:rsidRPr="001F1246">
        <w:rPr>
          <w:rFonts w:ascii="Arial" w:hAnsi="Arial" w:cs="Arial"/>
          <w:sz w:val="22"/>
          <w:szCs w:val="22"/>
        </w:rPr>
        <w:t>meistrija</w:t>
      </w:r>
      <w:proofErr w:type="spellEnd"/>
      <w:r w:rsidRPr="001F1246">
        <w:rPr>
          <w:rFonts w:ascii="Arial" w:hAnsi="Arial" w:cs="Arial"/>
          <w:sz w:val="22"/>
          <w:szCs w:val="22"/>
        </w:rPr>
        <w:t>, Stoties g. 11a, Plungė;</w:t>
      </w:r>
    </w:p>
    <w:p w14:paraId="08F5B9A8"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lastRenderedPageBreak/>
        <w:t xml:space="preserve">AB „Kelių priežiūra“ Kėdainių kelių tarnybos Kėdainių </w:t>
      </w:r>
      <w:proofErr w:type="spellStart"/>
      <w:r w:rsidRPr="001F1246">
        <w:rPr>
          <w:rFonts w:ascii="Arial" w:hAnsi="Arial" w:cs="Arial"/>
          <w:sz w:val="22"/>
          <w:szCs w:val="22"/>
        </w:rPr>
        <w:t>meistrija</w:t>
      </w:r>
      <w:proofErr w:type="spellEnd"/>
      <w:r w:rsidRPr="001F1246">
        <w:rPr>
          <w:rFonts w:ascii="Arial" w:hAnsi="Arial" w:cs="Arial"/>
          <w:sz w:val="22"/>
          <w:szCs w:val="22"/>
        </w:rPr>
        <w:t>, Birutės g. 4, Kėdainiai;</w:t>
      </w:r>
    </w:p>
    <w:p w14:paraId="55E01954"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t xml:space="preserve">AB „Kelių priežiūra“ Marijampolės kelių tarnybos Marijampolės </w:t>
      </w:r>
      <w:proofErr w:type="spellStart"/>
      <w:r w:rsidRPr="001F1246">
        <w:rPr>
          <w:rFonts w:ascii="Arial" w:hAnsi="Arial" w:cs="Arial"/>
          <w:sz w:val="22"/>
          <w:szCs w:val="22"/>
        </w:rPr>
        <w:t>meistrija</w:t>
      </w:r>
      <w:proofErr w:type="spellEnd"/>
      <w:r w:rsidRPr="001F1246">
        <w:rPr>
          <w:rFonts w:ascii="Arial" w:hAnsi="Arial" w:cs="Arial"/>
          <w:sz w:val="22"/>
          <w:szCs w:val="22"/>
        </w:rPr>
        <w:t>, Gamyklų g. 12, Marijampolė;</w:t>
      </w:r>
    </w:p>
    <w:p w14:paraId="1138874E" w14:textId="77777777" w:rsidR="004C1AF3" w:rsidRPr="001F1246" w:rsidRDefault="004C1AF3" w:rsidP="00061771">
      <w:pPr>
        <w:numPr>
          <w:ilvl w:val="0"/>
          <w:numId w:val="25"/>
        </w:numPr>
        <w:spacing w:before="120" w:after="160" w:line="259" w:lineRule="auto"/>
        <w:ind w:left="1985" w:hanging="284"/>
        <w:contextualSpacing/>
        <w:jc w:val="left"/>
        <w:rPr>
          <w:rFonts w:ascii="Arial" w:hAnsi="Arial" w:cs="Arial"/>
          <w:sz w:val="22"/>
          <w:szCs w:val="22"/>
        </w:rPr>
      </w:pPr>
      <w:r w:rsidRPr="001F1246">
        <w:rPr>
          <w:rFonts w:ascii="Arial" w:hAnsi="Arial" w:cs="Arial"/>
          <w:sz w:val="22"/>
          <w:szCs w:val="22"/>
        </w:rPr>
        <w:t xml:space="preserve">AB „Kelių priežiūra“ Trakų kelių tarnybos Vievio </w:t>
      </w:r>
      <w:proofErr w:type="spellStart"/>
      <w:r w:rsidRPr="001F1246">
        <w:rPr>
          <w:rFonts w:ascii="Arial" w:hAnsi="Arial" w:cs="Arial"/>
          <w:sz w:val="22"/>
          <w:szCs w:val="22"/>
        </w:rPr>
        <w:t>meistrija</w:t>
      </w:r>
      <w:proofErr w:type="spellEnd"/>
      <w:r w:rsidRPr="001F1246">
        <w:rPr>
          <w:rFonts w:ascii="Arial" w:hAnsi="Arial" w:cs="Arial"/>
          <w:sz w:val="22"/>
          <w:szCs w:val="22"/>
        </w:rPr>
        <w:t>, Statybininkų g. 16, Vievis.</w:t>
      </w:r>
    </w:p>
    <w:p w14:paraId="09FBE594" w14:textId="77777777" w:rsidR="0030361D" w:rsidRPr="001F1246" w:rsidRDefault="0030361D" w:rsidP="0030361D">
      <w:pPr>
        <w:spacing w:before="120"/>
        <w:ind w:left="567"/>
        <w:rPr>
          <w:rFonts w:ascii="Arial" w:hAnsi="Arial" w:cs="Arial"/>
          <w:sz w:val="22"/>
          <w:szCs w:val="22"/>
        </w:rPr>
      </w:pPr>
      <w:r w:rsidRPr="001F1246">
        <w:rPr>
          <w:rFonts w:ascii="Arial" w:hAnsi="Arial" w:cs="Arial"/>
          <w:sz w:val="22"/>
          <w:szCs w:val="22"/>
        </w:rPr>
        <w:t xml:space="preserve">Į sandėliavimo vietas turi būti gabenami metaliniai kelio elementai (neužteršti betonu ir kt. medžiagomis (t. y. turi būti nuvalyti)) nepriklausomai nuo jų būklės: kelio ženklai, kelio ženklų atramos, apšvietimo ir kiti stulpai, apsauginiai atitvarai ir jų elementai, tiltų ir viadukų turėklai, kiti metalo gaminiai, sijos, </w:t>
      </w:r>
      <w:proofErr w:type="spellStart"/>
      <w:r w:rsidRPr="001F1246">
        <w:rPr>
          <w:rFonts w:ascii="Arial" w:hAnsi="Arial" w:cs="Arial"/>
          <w:sz w:val="22"/>
          <w:szCs w:val="22"/>
        </w:rPr>
        <w:t>spraustasienės</w:t>
      </w:r>
      <w:proofErr w:type="spellEnd"/>
      <w:r w:rsidRPr="001F1246">
        <w:rPr>
          <w:rFonts w:ascii="Arial" w:hAnsi="Arial" w:cs="Arial"/>
          <w:sz w:val="22"/>
          <w:szCs w:val="22"/>
        </w:rPr>
        <w:t xml:space="preserve">, pralaidos ir kt. </w:t>
      </w:r>
    </w:p>
    <w:p w14:paraId="1FA311DE" w14:textId="77777777" w:rsidR="0030361D" w:rsidRPr="001F1246" w:rsidRDefault="0030361D" w:rsidP="0030361D">
      <w:pPr>
        <w:ind w:left="567"/>
        <w:rPr>
          <w:rFonts w:ascii="Arial" w:hAnsi="Arial" w:cs="Arial"/>
          <w:sz w:val="22"/>
          <w:szCs w:val="22"/>
        </w:rPr>
      </w:pPr>
      <w:r w:rsidRPr="001F1246">
        <w:rPr>
          <w:rFonts w:ascii="Arial" w:hAnsi="Arial" w:cs="Arial"/>
          <w:sz w:val="22"/>
          <w:szCs w:val="22"/>
        </w:rPr>
        <w:t>Kitos medžiagos, kurios gali būti panaudotos pakartotinai, gali būti gabenamos į sandėliavimo vietas tik suderinus su Užsakovu.</w:t>
      </w:r>
    </w:p>
    <w:p w14:paraId="4DF146D7" w14:textId="77777777" w:rsidR="0030361D" w:rsidRPr="001F1246" w:rsidRDefault="0030361D" w:rsidP="0030361D">
      <w:pPr>
        <w:ind w:left="567"/>
        <w:rPr>
          <w:rFonts w:ascii="Arial" w:hAnsi="Arial" w:cs="Arial"/>
          <w:sz w:val="22"/>
          <w:szCs w:val="22"/>
        </w:rPr>
      </w:pPr>
      <w:r w:rsidRPr="001F1246">
        <w:rPr>
          <w:rFonts w:ascii="Arial" w:hAnsi="Arial" w:cs="Arial"/>
          <w:sz w:val="22"/>
          <w:szCs w:val="22"/>
        </w:rPr>
        <w:t>Į sandėliavimo vietas pristatomos medžiagos turi būti surūšiuotos į tinkamas naudoti pakartotinai ir netinkamas, o sandėliavimo vietoje iškraunamos atskirai. Medžiagų perdavimo-priėmimo akte turi būti atskirai nurodytas tinkamų panaudoti medžiagų kiekis su jų charakteristikomis (pvz. kelio ženklas, nurodant jo numerį; apšvietimo stulpo atrama, nurodant jos aukštį; kelio ženklo atrama, nurodant jos ilgį, skersmenį; apsauginio atitvaro sija, nurodant jos tipą, ilgį ir pan.). Netinkamų panaudoti medžiagų turi būti nurodytas tik perduodamas kiekis.</w:t>
      </w:r>
    </w:p>
    <w:p w14:paraId="3C37941A" w14:textId="77777777" w:rsidR="0030361D" w:rsidRPr="001F1246" w:rsidRDefault="0030361D" w:rsidP="0030361D">
      <w:pPr>
        <w:ind w:left="567"/>
        <w:rPr>
          <w:rFonts w:ascii="Arial" w:hAnsi="Arial" w:cs="Arial"/>
          <w:sz w:val="22"/>
          <w:szCs w:val="22"/>
        </w:rPr>
      </w:pPr>
      <w:r w:rsidRPr="001F1246">
        <w:rPr>
          <w:rFonts w:ascii="Arial" w:hAnsi="Arial" w:cs="Arial"/>
          <w:sz w:val="22"/>
          <w:szCs w:val="22"/>
        </w:rPr>
        <w:t>Teikėjas turi numatyti ekonomiškai pagrįstą ir optimalų medžiagų išardymo būdą. Siektina, kad kuo daugiau medžiagų būtų išardytos tvarkingai ir pristatytos mechaniškai nepažeistos bei neužterštos. Jei statybos metu medžiagos taptų netinkamomis naudoti dėl jų netinkamo išardymo, tai būtų laikoma rangovo rizika ir atsakomybė tektų rangovui.</w:t>
      </w:r>
    </w:p>
    <w:p w14:paraId="21BA6410" w14:textId="07C348BE" w:rsidR="003C5F9B" w:rsidRPr="001F1246" w:rsidRDefault="0000186C" w:rsidP="00F34850">
      <w:pPr>
        <w:numPr>
          <w:ilvl w:val="1"/>
          <w:numId w:val="47"/>
        </w:numPr>
        <w:suppressAutoHyphens/>
        <w:spacing w:line="259" w:lineRule="auto"/>
        <w:ind w:left="567" w:firstLine="0"/>
        <w:jc w:val="left"/>
        <w:rPr>
          <w:rFonts w:ascii="Arial" w:hAnsi="Arial" w:cs="Arial"/>
          <w:b/>
          <w:bCs/>
          <w:sz w:val="22"/>
          <w:szCs w:val="22"/>
        </w:rPr>
      </w:pPr>
      <w:bookmarkStart w:id="24" w:name="_Hlk191654065"/>
      <w:r w:rsidRPr="001F1246">
        <w:rPr>
          <w:rFonts w:ascii="Arial" w:hAnsi="Arial" w:cs="Arial"/>
          <w:b/>
          <w:bCs/>
          <w:sz w:val="22"/>
          <w:szCs w:val="22"/>
        </w:rPr>
        <w:t>Negr</w:t>
      </w:r>
      <w:r w:rsidR="00CD29B0" w:rsidRPr="001F1246">
        <w:rPr>
          <w:rFonts w:ascii="Arial" w:hAnsi="Arial" w:cs="Arial"/>
          <w:b/>
          <w:bCs/>
          <w:sz w:val="22"/>
          <w:szCs w:val="22"/>
        </w:rPr>
        <w:t>ą</w:t>
      </w:r>
      <w:r w:rsidRPr="001F1246">
        <w:rPr>
          <w:rFonts w:ascii="Arial" w:hAnsi="Arial" w:cs="Arial"/>
          <w:b/>
          <w:bCs/>
          <w:sz w:val="22"/>
          <w:szCs w:val="22"/>
        </w:rPr>
        <w:t>žinamos medžiagos</w:t>
      </w:r>
    </w:p>
    <w:bookmarkEnd w:id="24"/>
    <w:p w14:paraId="6C96D18A" w14:textId="1462E9CB" w:rsidR="0000186C" w:rsidRPr="001F1246" w:rsidRDefault="0000186C" w:rsidP="0000186C">
      <w:pPr>
        <w:ind w:left="567"/>
        <w:rPr>
          <w:rFonts w:ascii="Arial" w:hAnsi="Arial" w:cs="Arial"/>
          <w:sz w:val="22"/>
          <w:szCs w:val="22"/>
        </w:rPr>
      </w:pPr>
      <w:r w:rsidRPr="001F1246">
        <w:rPr>
          <w:rFonts w:ascii="Arial" w:hAnsi="Arial" w:cs="Arial"/>
          <w:sz w:val="22"/>
          <w:szCs w:val="22"/>
        </w:rPr>
        <w:t>Projekte turi būti nurodyta, kad darbų vykdymo metu nepanaudotos frezuoto asfalto granulės, skalda, žvyras, žvyro ir skaldos mišinys, nesurištasis mineralinių medžiagų mišinys, grindinio akmenys (neužteršti gruntu), mediena yra laikomi negr</w:t>
      </w:r>
      <w:r w:rsidR="00CD29B0" w:rsidRPr="001F1246">
        <w:rPr>
          <w:rFonts w:ascii="Arial" w:hAnsi="Arial" w:cs="Arial"/>
          <w:sz w:val="22"/>
          <w:szCs w:val="22"/>
        </w:rPr>
        <w:t>ą</w:t>
      </w:r>
      <w:r w:rsidRPr="001F1246">
        <w:rPr>
          <w:rFonts w:ascii="Arial" w:hAnsi="Arial" w:cs="Arial"/>
          <w:sz w:val="22"/>
          <w:szCs w:val="22"/>
        </w:rPr>
        <w:t>žinamomis medžiagomis. Jos sąmatoje turi būti nurodytos atskira (-</w:t>
      </w:r>
      <w:proofErr w:type="spellStart"/>
      <w:r w:rsidRPr="001F1246">
        <w:rPr>
          <w:rFonts w:ascii="Arial" w:hAnsi="Arial" w:cs="Arial"/>
          <w:sz w:val="22"/>
          <w:szCs w:val="22"/>
        </w:rPr>
        <w:t>omis</w:t>
      </w:r>
      <w:proofErr w:type="spellEnd"/>
      <w:r w:rsidRPr="001F1246">
        <w:rPr>
          <w:rFonts w:ascii="Arial" w:hAnsi="Arial" w:cs="Arial"/>
          <w:sz w:val="22"/>
          <w:szCs w:val="22"/>
        </w:rPr>
        <w:t xml:space="preserve">) eilute (- </w:t>
      </w:r>
      <w:proofErr w:type="spellStart"/>
      <w:r w:rsidRPr="001F1246">
        <w:rPr>
          <w:rFonts w:ascii="Arial" w:hAnsi="Arial" w:cs="Arial"/>
          <w:sz w:val="22"/>
          <w:szCs w:val="22"/>
        </w:rPr>
        <w:t>ėmis</w:t>
      </w:r>
      <w:proofErr w:type="spellEnd"/>
      <w:r w:rsidRPr="001F1246">
        <w:rPr>
          <w:rFonts w:ascii="Arial" w:hAnsi="Arial" w:cs="Arial"/>
          <w:sz w:val="22"/>
          <w:szCs w:val="22"/>
        </w:rPr>
        <w:t>) su minuso ženklu. Šios medžiagos lieka rangovui. Pateikiami jų įkainiai:</w:t>
      </w:r>
    </w:p>
    <w:p w14:paraId="70F18FB8" w14:textId="77777777" w:rsidR="0000186C" w:rsidRPr="001F1246" w:rsidRDefault="0000186C" w:rsidP="00061771">
      <w:pPr>
        <w:numPr>
          <w:ilvl w:val="0"/>
          <w:numId w:val="8"/>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žvyro ir skaldos mišinys, nesurištasis mineralinių medžiagų mišinys – ≤ -4,00 Eur/t arba -6,00 Eur/m3 (santykis 1,5);</w:t>
      </w:r>
    </w:p>
    <w:p w14:paraId="7E2377F5" w14:textId="77777777" w:rsidR="0000186C" w:rsidRPr="001F1246" w:rsidRDefault="0000186C" w:rsidP="00061771">
      <w:pPr>
        <w:numPr>
          <w:ilvl w:val="0"/>
          <w:numId w:val="8"/>
        </w:numPr>
        <w:spacing w:after="160" w:line="259" w:lineRule="auto"/>
        <w:ind w:left="1276" w:hanging="425"/>
        <w:contextualSpacing/>
        <w:jc w:val="left"/>
        <w:rPr>
          <w:rFonts w:ascii="Arial" w:hAnsi="Arial" w:cs="Arial"/>
          <w:sz w:val="22"/>
          <w:szCs w:val="22"/>
        </w:rPr>
      </w:pPr>
      <w:r w:rsidRPr="001F1246">
        <w:rPr>
          <w:rFonts w:ascii="Arial" w:eastAsiaTheme="minorHAnsi" w:hAnsi="Arial" w:cs="Arial"/>
          <w:sz w:val="22"/>
          <w:szCs w:val="22"/>
        </w:rPr>
        <w:t>skalda ≤ -5,00 Eur/t arba -7,50 Eur/m</w:t>
      </w:r>
      <w:r w:rsidRPr="001F1246">
        <w:rPr>
          <w:rFonts w:ascii="Arial" w:eastAsiaTheme="minorHAnsi" w:hAnsi="Arial" w:cs="Arial"/>
          <w:sz w:val="22"/>
          <w:szCs w:val="22"/>
          <w:vertAlign w:val="superscript"/>
        </w:rPr>
        <w:t>3</w:t>
      </w:r>
      <w:r w:rsidRPr="001F1246">
        <w:rPr>
          <w:rFonts w:ascii="Arial" w:eastAsiaTheme="minorHAnsi" w:hAnsi="Arial" w:cs="Arial"/>
          <w:sz w:val="22"/>
          <w:szCs w:val="22"/>
        </w:rPr>
        <w:t xml:space="preserve"> (santykis 1,5);</w:t>
      </w:r>
    </w:p>
    <w:p w14:paraId="31BDE46C" w14:textId="77777777" w:rsidR="0000186C" w:rsidRPr="001F1246" w:rsidRDefault="0000186C" w:rsidP="00061771">
      <w:pPr>
        <w:numPr>
          <w:ilvl w:val="0"/>
          <w:numId w:val="8"/>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grindinio akmenys ≤ -15,00 Eur/t arba -40,50 Eur/m3 (santykis 2,7);</w:t>
      </w:r>
    </w:p>
    <w:p w14:paraId="5CF0C4CC" w14:textId="77777777" w:rsidR="0000186C" w:rsidRPr="001F1246" w:rsidRDefault="0000186C" w:rsidP="00061771">
      <w:pPr>
        <w:numPr>
          <w:ilvl w:val="0"/>
          <w:numId w:val="8"/>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frezuoto asfalto granulės ≤ -7,00 Eur/t arba -11,20 Eur/m3 (santykis 1,6);</w:t>
      </w:r>
    </w:p>
    <w:p w14:paraId="1BBA9D7A" w14:textId="77777777" w:rsidR="0000186C" w:rsidRPr="001F1246" w:rsidRDefault="0000186C" w:rsidP="00061771">
      <w:pPr>
        <w:numPr>
          <w:ilvl w:val="0"/>
          <w:numId w:val="8"/>
        </w:numPr>
        <w:spacing w:after="160" w:line="259" w:lineRule="auto"/>
        <w:ind w:left="1276" w:hanging="425"/>
        <w:contextualSpacing/>
        <w:jc w:val="left"/>
        <w:rPr>
          <w:rFonts w:ascii="Arial" w:hAnsi="Arial" w:cs="Arial"/>
          <w:sz w:val="22"/>
          <w:szCs w:val="22"/>
        </w:rPr>
      </w:pPr>
      <w:r w:rsidRPr="001F1246">
        <w:rPr>
          <w:rFonts w:ascii="Arial" w:hAnsi="Arial" w:cs="Arial"/>
          <w:sz w:val="22"/>
          <w:szCs w:val="22"/>
        </w:rPr>
        <w:t>mediena – įkainį pateikia Teikėjas, įvertinęs medienos būklę: ≥ 0,00 Eur/m3 – kai mediena menkavertė ir skirta utilizavimui, t. y., vertinama, kiek kainuos utilizavimo išlaidos, &lt; 0,00 Eur/m3 – kai mediena nėra menkavertė ir gali būti parduota, t. y., nurodoma kaina su minuso ženklu.</w:t>
      </w:r>
    </w:p>
    <w:p w14:paraId="10308886" w14:textId="355FAB2F" w:rsidR="0000186C" w:rsidRPr="001F1246" w:rsidRDefault="0000186C" w:rsidP="00F34850">
      <w:pPr>
        <w:numPr>
          <w:ilvl w:val="1"/>
          <w:numId w:val="47"/>
        </w:numPr>
        <w:suppressAutoHyphens/>
        <w:spacing w:line="259" w:lineRule="auto"/>
        <w:ind w:left="567" w:firstLine="0"/>
        <w:jc w:val="left"/>
        <w:rPr>
          <w:rFonts w:ascii="Arial" w:hAnsi="Arial" w:cs="Arial"/>
          <w:b/>
          <w:bCs/>
          <w:sz w:val="22"/>
          <w:szCs w:val="22"/>
        </w:rPr>
      </w:pPr>
      <w:r w:rsidRPr="001F1246">
        <w:rPr>
          <w:rFonts w:ascii="Arial" w:hAnsi="Arial" w:cs="Arial"/>
          <w:b/>
          <w:bCs/>
          <w:sz w:val="22"/>
          <w:szCs w:val="22"/>
        </w:rPr>
        <w:t>Statybinės atliekos</w:t>
      </w:r>
    </w:p>
    <w:p w14:paraId="4986608F" w14:textId="3F74CB77" w:rsidR="00EC54FD" w:rsidRPr="001F1246" w:rsidRDefault="00EC54FD" w:rsidP="00EC54FD">
      <w:pPr>
        <w:suppressAutoHyphens/>
        <w:spacing w:line="259" w:lineRule="auto"/>
        <w:ind w:left="567"/>
        <w:jc w:val="left"/>
        <w:rPr>
          <w:rFonts w:ascii="Arial" w:hAnsi="Arial" w:cs="Arial"/>
          <w:sz w:val="22"/>
          <w:szCs w:val="22"/>
        </w:rPr>
      </w:pPr>
      <w:r w:rsidRPr="001F1246">
        <w:rPr>
          <w:rFonts w:ascii="Arial" w:hAnsi="Arial" w:cs="Arial"/>
          <w:sz w:val="22"/>
          <w:szCs w:val="22"/>
        </w:rPr>
        <w:t>Visos medžiagos, nepatenkančios į statybinių ir (ar) negr</w:t>
      </w:r>
      <w:r w:rsidR="00CD29B0" w:rsidRPr="001F1246">
        <w:rPr>
          <w:rFonts w:ascii="Arial" w:hAnsi="Arial" w:cs="Arial"/>
          <w:sz w:val="22"/>
          <w:szCs w:val="22"/>
        </w:rPr>
        <w:t>ą</w:t>
      </w:r>
      <w:r w:rsidRPr="001F1246">
        <w:rPr>
          <w:rFonts w:ascii="Arial" w:hAnsi="Arial" w:cs="Arial"/>
          <w:sz w:val="22"/>
          <w:szCs w:val="22"/>
        </w:rPr>
        <w:t>žinamų medžiagų sąrašą ir (ar) kurių neįmanoma panaudoti antrą kartą, kaip atliekos turi būti sutvarkomos rangovo pagal galiojančius aplinkos apsaugos reikalavimus (Teikėjas privalo įsivertinti visas su tvarkymu susijusias išlaidas).</w:t>
      </w:r>
    </w:p>
    <w:p w14:paraId="3F3EADF3" w14:textId="79051DE3" w:rsidR="0000186C" w:rsidRPr="001F1246" w:rsidRDefault="00CD29B0" w:rsidP="00EC54FD">
      <w:pPr>
        <w:suppressAutoHyphens/>
        <w:spacing w:line="259" w:lineRule="auto"/>
        <w:ind w:left="567"/>
        <w:jc w:val="left"/>
        <w:rPr>
          <w:rFonts w:ascii="Arial" w:hAnsi="Arial" w:cs="Arial"/>
          <w:sz w:val="22"/>
          <w:szCs w:val="22"/>
        </w:rPr>
      </w:pPr>
      <w:r w:rsidRPr="001F1246">
        <w:rPr>
          <w:rFonts w:ascii="Arial" w:hAnsi="Arial" w:cs="Arial"/>
          <w:sz w:val="22"/>
          <w:szCs w:val="22"/>
        </w:rPr>
        <w:t xml:space="preserve">Šio skyriaus </w:t>
      </w:r>
      <w:r w:rsidR="00EC54FD" w:rsidRPr="001F1246">
        <w:rPr>
          <w:rFonts w:ascii="Arial" w:hAnsi="Arial" w:cs="Arial"/>
          <w:sz w:val="22"/>
          <w:szCs w:val="22"/>
        </w:rPr>
        <w:t>informacija turi būti pateikta projektinėje dokumentacijoje, prie suvestinio darbų kiekių žiniaraščio.</w:t>
      </w:r>
    </w:p>
    <w:p w14:paraId="43675787" w14:textId="77777777" w:rsidR="00DF25C8" w:rsidRPr="001F1246" w:rsidRDefault="00DF25C8" w:rsidP="00F34850">
      <w:pPr>
        <w:numPr>
          <w:ilvl w:val="0"/>
          <w:numId w:val="47"/>
        </w:numPr>
        <w:spacing w:before="120" w:after="120" w:line="259" w:lineRule="auto"/>
        <w:ind w:left="567" w:firstLine="0"/>
        <w:jc w:val="left"/>
        <w:rPr>
          <w:rFonts w:ascii="Arial" w:hAnsi="Arial" w:cs="Arial"/>
          <w:sz w:val="22"/>
          <w:szCs w:val="22"/>
        </w:rPr>
      </w:pPr>
      <w:bookmarkStart w:id="25" w:name="_Hlk191653314"/>
      <w:r w:rsidRPr="001F1246">
        <w:rPr>
          <w:rFonts w:ascii="Arial" w:hAnsi="Arial" w:cs="Arial"/>
          <w:b/>
          <w:sz w:val="22"/>
          <w:szCs w:val="22"/>
        </w:rPr>
        <w:t>ATLIKTŲ DARBŲ TARPINIS PATIKRINIMAS</w:t>
      </w:r>
    </w:p>
    <w:bookmarkEnd w:id="25"/>
    <w:p w14:paraId="6E95B0EE" w14:textId="77777777" w:rsidR="00DF25C8" w:rsidRPr="001F1246" w:rsidRDefault="00DF25C8" w:rsidP="00DF25C8">
      <w:pPr>
        <w:ind w:left="567"/>
        <w:contextualSpacing/>
        <w:rPr>
          <w:rFonts w:ascii="Arial" w:hAnsi="Arial" w:cs="Arial"/>
          <w:sz w:val="22"/>
          <w:szCs w:val="22"/>
        </w:rPr>
      </w:pPr>
      <w:r w:rsidRPr="001F1246">
        <w:rPr>
          <w:rFonts w:ascii="Arial" w:hAnsi="Arial" w:cs="Arial"/>
          <w:sz w:val="22"/>
          <w:szCs w:val="22"/>
        </w:rPr>
        <w:t>Sutarties vykdymo metu Užsakovas gali nurodyti (raštu ar kitomis komunikacijos priemonėmis) Teikėjui pateikti peržiūrai atliktus darbus ir patikrinti ar darbai vykdomi pagal Techninę užduotį ir sutartyje nustatytus terminus. Gavęs tokį Užsakovo nurodymą, Teikėjas per 7 (septynias) darbo dienas turi:</w:t>
      </w:r>
    </w:p>
    <w:p w14:paraId="7FB180F6" w14:textId="77777777" w:rsidR="00DF25C8" w:rsidRPr="001F1246" w:rsidRDefault="00DF25C8" w:rsidP="00061771">
      <w:pPr>
        <w:numPr>
          <w:ilvl w:val="0"/>
          <w:numId w:val="3"/>
        </w:numPr>
        <w:tabs>
          <w:tab w:val="left" w:pos="851"/>
        </w:tabs>
        <w:suppressAutoHyphens/>
        <w:spacing w:line="259" w:lineRule="auto"/>
        <w:ind w:left="1276" w:hanging="425"/>
        <w:rPr>
          <w:rFonts w:ascii="Arial" w:hAnsi="Arial" w:cs="Arial"/>
          <w:sz w:val="22"/>
          <w:szCs w:val="22"/>
        </w:rPr>
      </w:pPr>
      <w:r w:rsidRPr="001F1246">
        <w:rPr>
          <w:rFonts w:ascii="Arial" w:hAnsi="Arial" w:cs="Arial"/>
          <w:sz w:val="22"/>
          <w:szCs w:val="22"/>
        </w:rPr>
        <w:t>pateikti dokumentą (atliktų darbų aprašymą), kuriame turi būti konkrečiai, aiškiai ir struktūrizuotai pateikta informacija apie ataskaitinį laikotarpį, faktiškai atliktus darbus ir pateiktas atliktų darbų kiekybinis palyginimas su praėjusiu (jei toks buvo) laikotarpiu. Informaciją pateikti elektronine forma;</w:t>
      </w:r>
    </w:p>
    <w:p w14:paraId="57AD49CA" w14:textId="77777777" w:rsidR="00DF25C8" w:rsidRPr="001F1246" w:rsidRDefault="00DF25C8" w:rsidP="00061771">
      <w:pPr>
        <w:numPr>
          <w:ilvl w:val="0"/>
          <w:numId w:val="3"/>
        </w:numPr>
        <w:tabs>
          <w:tab w:val="left" w:pos="851"/>
        </w:tabs>
        <w:suppressAutoHyphens/>
        <w:spacing w:line="259" w:lineRule="auto"/>
        <w:ind w:left="1276" w:hanging="425"/>
        <w:rPr>
          <w:rFonts w:ascii="Arial" w:hAnsi="Arial" w:cs="Arial"/>
          <w:sz w:val="22"/>
          <w:szCs w:val="22"/>
        </w:rPr>
      </w:pPr>
      <w:r w:rsidRPr="001F1246">
        <w:rPr>
          <w:rFonts w:ascii="Arial" w:hAnsi="Arial" w:cs="Arial"/>
          <w:sz w:val="22"/>
          <w:szCs w:val="22"/>
        </w:rPr>
        <w:t xml:space="preserve">pateikti kitą įrodymui apie atliktus darbus reikalingą dokumentaciją ir medžiagą; </w:t>
      </w:r>
    </w:p>
    <w:p w14:paraId="2DF49DEE" w14:textId="77777777" w:rsidR="00DF25C8" w:rsidRPr="001F1246" w:rsidRDefault="00DF25C8" w:rsidP="00061771">
      <w:pPr>
        <w:numPr>
          <w:ilvl w:val="0"/>
          <w:numId w:val="3"/>
        </w:numPr>
        <w:tabs>
          <w:tab w:val="left" w:pos="851"/>
        </w:tabs>
        <w:suppressAutoHyphens/>
        <w:spacing w:line="259" w:lineRule="auto"/>
        <w:ind w:left="1276" w:hanging="425"/>
        <w:rPr>
          <w:rFonts w:ascii="Arial" w:hAnsi="Arial" w:cs="Arial"/>
          <w:sz w:val="22"/>
          <w:szCs w:val="22"/>
        </w:rPr>
      </w:pPr>
      <w:r w:rsidRPr="001F1246">
        <w:rPr>
          <w:rFonts w:ascii="Arial" w:hAnsi="Arial" w:cs="Arial"/>
          <w:sz w:val="22"/>
          <w:szCs w:val="22"/>
        </w:rPr>
        <w:t xml:space="preserve">pateikiamos dokumentacijos ir informacijos formą bei turinį suderinti su Užsakovu; </w:t>
      </w:r>
    </w:p>
    <w:p w14:paraId="1C5B7B3F" w14:textId="77777777" w:rsidR="00DF25C8" w:rsidRPr="001F1246" w:rsidRDefault="00DF25C8" w:rsidP="00061771">
      <w:pPr>
        <w:numPr>
          <w:ilvl w:val="0"/>
          <w:numId w:val="3"/>
        </w:numPr>
        <w:tabs>
          <w:tab w:val="left" w:pos="851"/>
        </w:tabs>
        <w:suppressAutoHyphens/>
        <w:spacing w:line="259" w:lineRule="auto"/>
        <w:ind w:left="1276" w:hanging="425"/>
        <w:rPr>
          <w:rFonts w:ascii="Arial" w:hAnsi="Arial" w:cs="Arial"/>
          <w:sz w:val="22"/>
          <w:szCs w:val="22"/>
        </w:rPr>
      </w:pPr>
      <w:r w:rsidRPr="001F1246">
        <w:rPr>
          <w:rFonts w:ascii="Arial" w:hAnsi="Arial" w:cs="Arial"/>
          <w:sz w:val="22"/>
          <w:szCs w:val="22"/>
        </w:rPr>
        <w:t>Užsakovui pareikalavus, surengti sprendinių (atliktų darbų) pristatymą suderintu formatu, data ir laiku;</w:t>
      </w:r>
    </w:p>
    <w:p w14:paraId="7C93D3CF" w14:textId="77777777" w:rsidR="00DF25C8" w:rsidRPr="001F1246" w:rsidRDefault="00DF25C8" w:rsidP="00061771">
      <w:pPr>
        <w:numPr>
          <w:ilvl w:val="0"/>
          <w:numId w:val="3"/>
        </w:numPr>
        <w:tabs>
          <w:tab w:val="left" w:pos="851"/>
        </w:tabs>
        <w:suppressAutoHyphens/>
        <w:spacing w:line="259" w:lineRule="auto"/>
        <w:ind w:left="1276" w:hanging="425"/>
        <w:rPr>
          <w:rFonts w:ascii="Arial" w:hAnsi="Arial" w:cs="Arial"/>
          <w:sz w:val="22"/>
          <w:szCs w:val="22"/>
        </w:rPr>
      </w:pPr>
      <w:r w:rsidRPr="001F1246">
        <w:rPr>
          <w:rFonts w:ascii="Arial" w:hAnsi="Arial" w:cs="Arial"/>
          <w:sz w:val="22"/>
          <w:szCs w:val="22"/>
        </w:rPr>
        <w:lastRenderedPageBreak/>
        <w:t>teikiant Užsakovo peržiūrai ir (ar) patikrinimui projektinę dokumentaciją būtina pateikti ją ir .</w:t>
      </w:r>
      <w:proofErr w:type="spellStart"/>
      <w:r w:rsidRPr="001F1246">
        <w:rPr>
          <w:rFonts w:ascii="Arial" w:hAnsi="Arial" w:cs="Arial"/>
          <w:sz w:val="22"/>
          <w:szCs w:val="22"/>
        </w:rPr>
        <w:t>dwg</w:t>
      </w:r>
      <w:proofErr w:type="spellEnd"/>
      <w:r w:rsidRPr="001F1246">
        <w:rPr>
          <w:rFonts w:ascii="Arial" w:hAnsi="Arial" w:cs="Arial"/>
          <w:sz w:val="22"/>
          <w:szCs w:val="22"/>
        </w:rPr>
        <w:t xml:space="preserve"> formatu.</w:t>
      </w:r>
    </w:p>
    <w:bookmarkEnd w:id="20"/>
    <w:bookmarkEnd w:id="21"/>
    <w:p w14:paraId="5791043B" w14:textId="77777777" w:rsidR="000E16BC" w:rsidRPr="001F1246" w:rsidRDefault="000E16BC" w:rsidP="00F34850">
      <w:pPr>
        <w:numPr>
          <w:ilvl w:val="0"/>
          <w:numId w:val="47"/>
        </w:numPr>
        <w:suppressAutoHyphens/>
        <w:spacing w:before="120" w:after="120" w:line="259" w:lineRule="auto"/>
        <w:ind w:left="567" w:firstLine="0"/>
        <w:jc w:val="left"/>
        <w:rPr>
          <w:rFonts w:ascii="Arial" w:hAnsi="Arial" w:cs="Arial"/>
          <w:i/>
          <w:iCs/>
          <w:sz w:val="22"/>
          <w:szCs w:val="22"/>
        </w:rPr>
      </w:pPr>
      <w:r w:rsidRPr="001F1246">
        <w:rPr>
          <w:rFonts w:ascii="Arial" w:hAnsi="Arial" w:cs="Arial"/>
          <w:b/>
          <w:sz w:val="22"/>
          <w:szCs w:val="22"/>
        </w:rPr>
        <w:t>PROJEKTO VYKDYMO PRIEŽIŪRA</w:t>
      </w:r>
    </w:p>
    <w:p w14:paraId="103606B3" w14:textId="6F1E2218" w:rsidR="009E5723" w:rsidRPr="001F1246" w:rsidRDefault="009E5723" w:rsidP="00F07C49">
      <w:pPr>
        <w:pStyle w:val="ListParagraph"/>
        <w:ind w:left="567"/>
        <w:rPr>
          <w:rFonts w:ascii="Arial" w:eastAsia="Times New Roman" w:hAnsi="Arial" w:cs="Arial"/>
          <w:sz w:val="22"/>
          <w:lang w:eastAsia="lt-LT"/>
        </w:rPr>
      </w:pPr>
      <w:r w:rsidRPr="001F1246">
        <w:rPr>
          <w:rFonts w:ascii="Arial" w:eastAsia="Times New Roman" w:hAnsi="Arial" w:cs="Arial"/>
          <w:sz w:val="22"/>
          <w:lang w:eastAsia="lt-LT"/>
        </w:rPr>
        <w:t>Užsakovas įsipareigoja informuoti Teikėją apie rangos darbų pagal Projektą sutarties pasirašymą ne vėliau kaip per 10 (dešimt) darbo dienų po minėtos sutarties pasirašymo</w:t>
      </w:r>
      <w:r w:rsidR="00DE2BF7" w:rsidRPr="001F1246">
        <w:rPr>
          <w:rFonts w:ascii="Arial" w:eastAsia="Times New Roman" w:hAnsi="Arial" w:cs="Arial"/>
          <w:sz w:val="22"/>
          <w:lang w:eastAsia="lt-LT"/>
        </w:rPr>
        <w:t>.</w:t>
      </w:r>
    </w:p>
    <w:p w14:paraId="49A7228F" w14:textId="55284220" w:rsidR="00962390" w:rsidRPr="001F1246" w:rsidRDefault="00504444" w:rsidP="00F34850">
      <w:pPr>
        <w:numPr>
          <w:ilvl w:val="1"/>
          <w:numId w:val="47"/>
        </w:numPr>
        <w:suppressAutoHyphens/>
        <w:spacing w:line="259" w:lineRule="auto"/>
        <w:ind w:left="555" w:firstLine="0"/>
        <w:textAlignment w:val="baseline"/>
        <w:rPr>
          <w:rFonts w:ascii="Arial" w:hAnsi="Arial" w:cs="Arial"/>
          <w:i/>
          <w:iCs/>
          <w:sz w:val="22"/>
          <w:szCs w:val="22"/>
          <w:lang w:eastAsia="lt-LT"/>
        </w:rPr>
      </w:pPr>
      <w:r w:rsidRPr="001F1246">
        <w:rPr>
          <w:rFonts w:ascii="Arial" w:hAnsi="Arial" w:cs="Arial"/>
          <w:sz w:val="22"/>
          <w:szCs w:val="22"/>
          <w:lang w:eastAsia="lt-LT"/>
        </w:rPr>
        <w:t xml:space="preserve">Teikėjas įsipareigoja ne vėliau kaip per 14 (keturiolika) dienų nuo Techninės specifikacijos </w:t>
      </w:r>
      <w:r w:rsidR="001646A0" w:rsidRPr="001F1246">
        <w:rPr>
          <w:rFonts w:ascii="Arial" w:hAnsi="Arial" w:cs="Arial"/>
          <w:sz w:val="22"/>
          <w:szCs w:val="22"/>
          <w:lang w:eastAsia="lt-LT"/>
        </w:rPr>
        <w:t xml:space="preserve">16.1 </w:t>
      </w:r>
      <w:r w:rsidRPr="001F1246">
        <w:rPr>
          <w:rFonts w:ascii="Arial" w:hAnsi="Arial" w:cs="Arial"/>
          <w:sz w:val="22"/>
          <w:szCs w:val="22"/>
          <w:lang w:eastAsia="lt-LT"/>
        </w:rPr>
        <w:t>papunktyje nurodyto pranešimo gavimo pateikti Užsakovui statinio projektuotojo įsakymą dėl projekto vykdymo priežiūros vadovo (grupės) paskyrimo (</w:t>
      </w:r>
      <w:r w:rsidR="00AB35C2" w:rsidRPr="001F1246">
        <w:rPr>
          <w:rFonts w:ascii="Arial" w:hAnsi="Arial" w:cs="Arial"/>
          <w:sz w:val="22"/>
          <w:szCs w:val="22"/>
          <w:lang w:eastAsia="lt-LT"/>
        </w:rPr>
        <w:t>g</w:t>
      </w:r>
      <w:r w:rsidRPr="001F1246">
        <w:rPr>
          <w:rFonts w:ascii="Arial" w:hAnsi="Arial" w:cs="Arial"/>
          <w:sz w:val="22"/>
          <w:szCs w:val="22"/>
          <w:lang w:eastAsia="lt-LT"/>
        </w:rPr>
        <w:t>rupės vadovo ir narių vardai, pavardės, pareigos, dokumentų, suteikiančių teisę eiti atitinkamas pareigas, išdavimo, galiojimo datos ir numeriai), Teikėjo pateikto statinio projektuotojo civilinės atsakomybės privalomojo draudimo liudijimo (poliso) bei draudimo įmokų sumokėjimo patvirtintas kopijas</w:t>
      </w:r>
      <w:r w:rsidR="00DE2BF7" w:rsidRPr="001F1246">
        <w:rPr>
          <w:rFonts w:ascii="Arial" w:hAnsi="Arial" w:cs="Arial"/>
          <w:sz w:val="22"/>
          <w:szCs w:val="22"/>
          <w:lang w:eastAsia="lt-LT"/>
        </w:rPr>
        <w:t>.</w:t>
      </w:r>
    </w:p>
    <w:p w14:paraId="1980BC77" w14:textId="6832D47C" w:rsidR="00504444" w:rsidRPr="001F1246" w:rsidRDefault="00187B6F" w:rsidP="00F34850">
      <w:pPr>
        <w:numPr>
          <w:ilvl w:val="1"/>
          <w:numId w:val="47"/>
        </w:numPr>
        <w:suppressAutoHyphens/>
        <w:spacing w:line="259" w:lineRule="auto"/>
        <w:ind w:left="555" w:firstLine="0"/>
        <w:textAlignment w:val="baseline"/>
        <w:rPr>
          <w:rFonts w:ascii="Arial" w:hAnsi="Arial" w:cs="Arial"/>
          <w:i/>
          <w:iCs/>
          <w:sz w:val="22"/>
          <w:szCs w:val="22"/>
          <w:lang w:eastAsia="lt-LT"/>
        </w:rPr>
      </w:pPr>
      <w:r w:rsidRPr="001F1246">
        <w:rPr>
          <w:rFonts w:ascii="Arial" w:hAnsi="Arial" w:cs="Arial"/>
          <w:color w:val="000000" w:themeColor="text1"/>
          <w:sz w:val="22"/>
          <w:szCs w:val="22"/>
          <w:lang w:eastAsia="lt-LT"/>
        </w:rPr>
        <w:t>Parengto Projekto vykdymo priežiūra atliekama vadovaujantis Lietuvos Respublikos statybos įstatymu, statybos techniniais reglamentais STR 1.06.01:2016 „Statybos darbai. Statinio statybos priežiūra“ ir STR 1.04.04:2017 „Statinio projektavimas, projekto ekspertizė“</w:t>
      </w:r>
      <w:r w:rsidR="00DE2BF7" w:rsidRPr="001F1246">
        <w:rPr>
          <w:rFonts w:ascii="Arial" w:hAnsi="Arial" w:cs="Arial"/>
          <w:color w:val="000000" w:themeColor="text1"/>
          <w:sz w:val="22"/>
          <w:szCs w:val="22"/>
          <w:lang w:eastAsia="lt-LT"/>
        </w:rPr>
        <w:t>.</w:t>
      </w:r>
    </w:p>
    <w:p w14:paraId="0499115F" w14:textId="1DCDF880" w:rsidR="00DF4E36" w:rsidRPr="001F1246" w:rsidRDefault="00DF4E36" w:rsidP="00F34850">
      <w:pPr>
        <w:numPr>
          <w:ilvl w:val="1"/>
          <w:numId w:val="47"/>
        </w:numPr>
        <w:suppressAutoHyphens/>
        <w:spacing w:line="259" w:lineRule="auto"/>
        <w:ind w:left="567" w:firstLine="0"/>
        <w:textAlignment w:val="baseline"/>
        <w:rPr>
          <w:rFonts w:ascii="Arial" w:hAnsi="Arial" w:cs="Arial"/>
          <w:i/>
          <w:iCs/>
          <w:sz w:val="22"/>
          <w:szCs w:val="22"/>
          <w:lang w:eastAsia="lt-LT"/>
        </w:rPr>
      </w:pPr>
      <w:r w:rsidRPr="001F1246">
        <w:rPr>
          <w:rFonts w:ascii="Arial" w:hAnsi="Arial" w:cs="Arial"/>
          <w:sz w:val="22"/>
          <w:szCs w:val="22"/>
          <w:lang w:eastAsia="lt-LT"/>
        </w:rPr>
        <w:t>Teikėjas Projekto vykdymo priežiūros metu įsipareigoja lankytis statybvietėje tiek, kiek tai būtina siekiant įvykdyti pareigas, numatytas Lietuvos Respublikos aplinkos ministro 2016 m. gruodžio 2 d, įsakymu Nr. D1-848 pavirtinto Statybos techninio reglamento STR 1.06.01:2016 „Statybos darbai. Statinio statybos priežiūra“ VI skyriaus ketvirtajame skirsnyje ir Sutarty</w:t>
      </w:r>
      <w:r w:rsidR="00E1041B" w:rsidRPr="001F1246">
        <w:rPr>
          <w:rFonts w:ascii="Arial" w:hAnsi="Arial" w:cs="Arial"/>
          <w:sz w:val="22"/>
          <w:szCs w:val="22"/>
          <w:lang w:eastAsia="lt-LT"/>
        </w:rPr>
        <w:t>je</w:t>
      </w:r>
      <w:r w:rsidR="00E31AA5" w:rsidRPr="001F1246">
        <w:rPr>
          <w:rFonts w:ascii="Arial" w:hAnsi="Arial" w:cs="Arial"/>
          <w:sz w:val="22"/>
          <w:szCs w:val="22"/>
          <w:lang w:eastAsia="lt-LT"/>
        </w:rPr>
        <w:t>, dalyvauti Projekto statybos dalyvių (projektuotojo, Užsakovo</w:t>
      </w:r>
      <w:r w:rsidR="007D6094" w:rsidRPr="001F1246">
        <w:rPr>
          <w:rFonts w:ascii="Arial" w:hAnsi="Arial" w:cs="Arial"/>
          <w:sz w:val="22"/>
          <w:szCs w:val="22"/>
          <w:lang w:eastAsia="lt-LT"/>
        </w:rPr>
        <w:t>, rangovo ir prižiūrėtojo</w:t>
      </w:r>
      <w:r w:rsidR="0022044D" w:rsidRPr="001F1246">
        <w:rPr>
          <w:rFonts w:ascii="Arial" w:hAnsi="Arial" w:cs="Arial"/>
          <w:sz w:val="22"/>
          <w:szCs w:val="22"/>
          <w:lang w:eastAsia="lt-LT"/>
        </w:rPr>
        <w:t>)</w:t>
      </w:r>
      <w:r w:rsidR="007D6094" w:rsidRPr="001F1246">
        <w:rPr>
          <w:rFonts w:ascii="Arial" w:hAnsi="Arial" w:cs="Arial"/>
          <w:sz w:val="22"/>
          <w:szCs w:val="22"/>
          <w:lang w:eastAsia="lt-LT"/>
        </w:rPr>
        <w:t xml:space="preserve"> rengiamuose susirinkimuose</w:t>
      </w:r>
      <w:r w:rsidRPr="001F1246">
        <w:rPr>
          <w:rFonts w:ascii="Arial" w:hAnsi="Arial" w:cs="Arial"/>
          <w:sz w:val="22"/>
          <w:szCs w:val="22"/>
          <w:lang w:eastAsia="lt-LT"/>
        </w:rPr>
        <w:t>. Esant poreikiui, Teikėjas gali inicijuoti Projekto statybos dalyvių susirinkimą, per protingą terminą informuodamas kitus statybos dalyvius.</w:t>
      </w:r>
    </w:p>
    <w:p w14:paraId="0777E2C2" w14:textId="223BBBB9" w:rsidR="005934D2" w:rsidRPr="001F1246" w:rsidRDefault="005934D2" w:rsidP="00F34850">
      <w:pPr>
        <w:numPr>
          <w:ilvl w:val="1"/>
          <w:numId w:val="47"/>
        </w:numPr>
        <w:suppressAutoHyphens/>
        <w:spacing w:line="259" w:lineRule="auto"/>
        <w:ind w:left="555" w:firstLine="0"/>
        <w:textAlignment w:val="baseline"/>
        <w:rPr>
          <w:rFonts w:ascii="Arial" w:hAnsi="Arial" w:cs="Arial"/>
          <w:i/>
          <w:iCs/>
          <w:sz w:val="22"/>
          <w:szCs w:val="22"/>
          <w:lang w:eastAsia="lt-LT"/>
        </w:rPr>
      </w:pPr>
      <w:r w:rsidRPr="001F1246">
        <w:rPr>
          <w:rFonts w:ascii="Arial" w:hAnsi="Arial" w:cs="Arial"/>
          <w:sz w:val="22"/>
          <w:szCs w:val="22"/>
          <w:lang w:eastAsia="lt-LT"/>
        </w:rPr>
        <w:t>Teikėjas Projekto vykdymo priežiūros metu įsipareigoja teikti argumentuotus atsakymus ir papildomą dokumentaciją į Projekto rangovo ir Užsakovo paklausimus ne vėliau, kaip per 5 (penkias) darbo dienas nuo tokio paklausimo gavimo dienos</w:t>
      </w:r>
      <w:r w:rsidR="00535240" w:rsidRPr="001F1246">
        <w:rPr>
          <w:rFonts w:ascii="Arial" w:hAnsi="Arial" w:cs="Arial"/>
          <w:sz w:val="22"/>
          <w:szCs w:val="22"/>
          <w:lang w:eastAsia="lt-LT"/>
        </w:rPr>
        <w:t>.</w:t>
      </w:r>
    </w:p>
    <w:p w14:paraId="04805B1B" w14:textId="57BFD89C" w:rsidR="007705DC" w:rsidRPr="001F1246" w:rsidRDefault="007705DC" w:rsidP="00F34850">
      <w:pPr>
        <w:numPr>
          <w:ilvl w:val="1"/>
          <w:numId w:val="47"/>
        </w:numPr>
        <w:suppressAutoHyphens/>
        <w:spacing w:line="259" w:lineRule="auto"/>
        <w:ind w:left="567" w:firstLine="0"/>
        <w:rPr>
          <w:rFonts w:ascii="Arial" w:hAnsi="Arial" w:cs="Arial"/>
          <w:i/>
          <w:iCs/>
          <w:sz w:val="22"/>
          <w:szCs w:val="22"/>
        </w:rPr>
      </w:pPr>
      <w:r w:rsidRPr="001F1246">
        <w:rPr>
          <w:rFonts w:ascii="Arial" w:hAnsi="Arial" w:cs="Arial"/>
          <w:sz w:val="22"/>
          <w:szCs w:val="22"/>
        </w:rPr>
        <w:t xml:space="preserve">Teikėjas kiekvieną ataskaitinį laikotarpį </w:t>
      </w:r>
      <w:r w:rsidR="0022044D" w:rsidRPr="001F1246">
        <w:rPr>
          <w:rFonts w:ascii="Arial" w:hAnsi="Arial" w:cs="Arial"/>
          <w:sz w:val="22"/>
          <w:szCs w:val="22"/>
        </w:rPr>
        <w:t xml:space="preserve">turi </w:t>
      </w:r>
      <w:r w:rsidRPr="001F1246">
        <w:rPr>
          <w:rFonts w:ascii="Arial" w:hAnsi="Arial" w:cs="Arial"/>
          <w:sz w:val="22"/>
          <w:szCs w:val="22"/>
        </w:rPr>
        <w:t>pateikti paslaugos atlikimo ataskaitą, kurioje turi būti nurodyta rangos darbų atlikimo eiga, darbų pakeitimo dokumentai bei analizė dėl jų atsiradimo ir būtinumo, darbų atlikimo fotofiksacija ir kita informacija, susijusi su paslaugos vykdymu.</w:t>
      </w:r>
    </w:p>
    <w:p w14:paraId="1B83D8C6" w14:textId="3926AAE0" w:rsidR="008E553D" w:rsidRPr="001F1246" w:rsidRDefault="008E553D" w:rsidP="00F34850">
      <w:pPr>
        <w:numPr>
          <w:ilvl w:val="1"/>
          <w:numId w:val="47"/>
        </w:numPr>
        <w:suppressAutoHyphens/>
        <w:spacing w:line="259" w:lineRule="auto"/>
        <w:ind w:left="567" w:firstLine="0"/>
        <w:rPr>
          <w:rFonts w:ascii="Arial" w:hAnsi="Arial" w:cs="Arial"/>
          <w:i/>
          <w:iCs/>
          <w:sz w:val="22"/>
          <w:szCs w:val="22"/>
        </w:rPr>
      </w:pPr>
      <w:r w:rsidRPr="001F1246">
        <w:rPr>
          <w:rFonts w:ascii="Arial" w:hAnsi="Arial" w:cs="Arial"/>
          <w:sz w:val="22"/>
          <w:szCs w:val="22"/>
          <w:lang w:eastAsia="lt-LT"/>
        </w:rPr>
        <w:t>Teikėjas atsako už netinkamą projekto parengimą, paslaugų teikimą, taip pat už statinio statybos darbų perdirbimą dėl netinkamai parengto projekto bei už projekto ir paslaugų trūkumus (įskaitant, bet neapsiribojant, klaidas, praleidimus, dviprasmybes, prieštaravimus, neatitikimus), kurie buvo nustatyti statybos darbų pagal Teikėjo parengtą projektą vykdymo metu. Jeigu nustatomi projekto ir (ar) paslaugų trūkumai ir (ar) netikslumai, Teikėjas privalo Užsakovo reikalavimu neatlygintinai ištaisyti projekto ir (ar) paslaugų trūkumus ir (ar) netikslumus bei atlyginti Užsakovui nuostolius, įskaitant, bet neapsiribojant Užsakovo patirtas išlaidas įsigyjant ir apmokant papildomus statybos darbus, susijusius su netinkamu projekto parengimu ir (ar) paslaugų suteikimu rangovui, vykdančiam statybos darbus pagal Teikėjo parengtą projektą</w:t>
      </w:r>
      <w:r w:rsidR="00B42B3B" w:rsidRPr="001F1246">
        <w:rPr>
          <w:rFonts w:ascii="Arial" w:hAnsi="Arial" w:cs="Arial"/>
          <w:sz w:val="22"/>
          <w:szCs w:val="22"/>
          <w:lang w:eastAsia="lt-LT"/>
        </w:rPr>
        <w:t>.</w:t>
      </w:r>
    </w:p>
    <w:p w14:paraId="01F7E928" w14:textId="65CC1350" w:rsidR="005D7217" w:rsidRPr="001F1246" w:rsidRDefault="005D7217" w:rsidP="00F34850">
      <w:pPr>
        <w:pStyle w:val="ListParagraph"/>
        <w:numPr>
          <w:ilvl w:val="1"/>
          <w:numId w:val="47"/>
        </w:numPr>
        <w:ind w:left="567" w:firstLine="0"/>
        <w:jc w:val="both"/>
        <w:rPr>
          <w:rFonts w:ascii="Arial" w:eastAsia="Times New Roman" w:hAnsi="Arial" w:cs="Arial"/>
          <w:sz w:val="22"/>
        </w:rPr>
      </w:pPr>
      <w:r w:rsidRPr="001F1246">
        <w:rPr>
          <w:rFonts w:ascii="Arial" w:eastAsia="Times New Roman" w:hAnsi="Arial" w:cs="Arial"/>
          <w:sz w:val="22"/>
        </w:rPr>
        <w:t xml:space="preserve">Statybos darbų vykdymo metu atsiradus būtinybei keisti </w:t>
      </w:r>
      <w:r w:rsidRPr="001F1246">
        <w:rPr>
          <w:rFonts w:ascii="Arial" w:eastAsia="Times New Roman" w:hAnsi="Arial" w:cs="Arial"/>
          <w:b/>
          <w:bCs/>
          <w:sz w:val="22"/>
        </w:rPr>
        <w:t>neesminius</w:t>
      </w:r>
      <w:r w:rsidRPr="001F1246">
        <w:rPr>
          <w:rFonts w:ascii="Arial" w:eastAsia="Times New Roman" w:hAnsi="Arial" w:cs="Arial"/>
          <w:sz w:val="22"/>
        </w:rPr>
        <w:t xml:space="preserve"> projekto sprendinius (pvz.: darbų pakeitimo rengimo metu), nauja laida rengiamas konkretus projekto sprendinių dokumentas (aiškinamasis raštas, techninė specifikacija, žiniaraštis, brėžinys ir pan.) arba projektas (projekto dalis), kurie pateikiami per 10 darbo dienų nuo sprendinio keitimo inicijavimo dienos</w:t>
      </w:r>
      <w:r w:rsidR="000A1C37" w:rsidRPr="001F1246">
        <w:rPr>
          <w:rFonts w:ascii="Arial" w:eastAsia="Times New Roman" w:hAnsi="Arial" w:cs="Arial"/>
          <w:sz w:val="22"/>
        </w:rPr>
        <w:t xml:space="preserve">. </w:t>
      </w:r>
      <w:r w:rsidR="00F9709E" w:rsidRPr="001F1246">
        <w:rPr>
          <w:rFonts w:ascii="Arial" w:eastAsia="Times New Roman" w:hAnsi="Arial" w:cs="Arial"/>
          <w:sz w:val="22"/>
        </w:rPr>
        <w:t xml:space="preserve">Kai keičiami </w:t>
      </w:r>
      <w:r w:rsidR="00F9709E" w:rsidRPr="001F1246">
        <w:rPr>
          <w:rFonts w:ascii="Arial" w:eastAsia="Times New Roman" w:hAnsi="Arial" w:cs="Arial"/>
          <w:b/>
          <w:bCs/>
          <w:sz w:val="22"/>
        </w:rPr>
        <w:t>esminiai</w:t>
      </w:r>
      <w:r w:rsidR="00F9709E" w:rsidRPr="001F1246">
        <w:rPr>
          <w:rFonts w:ascii="Arial" w:eastAsia="Times New Roman" w:hAnsi="Arial" w:cs="Arial"/>
          <w:sz w:val="22"/>
        </w:rPr>
        <w:t xml:space="preserve"> projekto sprendiniai, keitimai atliekami vadovaujantis reglamento </w:t>
      </w:r>
      <w:r w:rsidR="00F9709E" w:rsidRPr="001F1246">
        <w:rPr>
          <w:rFonts w:ascii="Arial" w:hAnsi="Arial" w:cs="Arial"/>
          <w:color w:val="000000" w:themeColor="text1"/>
          <w:sz w:val="22"/>
          <w:lang w:eastAsia="lt-LT"/>
        </w:rPr>
        <w:t>STR 1.04.04:2017 „Statinio projektavimas, projekto ekspertizė“</w:t>
      </w:r>
      <w:r w:rsidR="00CF19B5" w:rsidRPr="001F1246">
        <w:rPr>
          <w:rFonts w:ascii="Arial" w:hAnsi="Arial" w:cs="Arial"/>
          <w:color w:val="000000" w:themeColor="text1"/>
          <w:sz w:val="22"/>
          <w:lang w:eastAsia="lt-LT"/>
        </w:rPr>
        <w:t xml:space="preserve"> </w:t>
      </w:r>
      <w:r w:rsidR="00F9709E" w:rsidRPr="001F1246">
        <w:rPr>
          <w:rFonts w:ascii="Arial" w:eastAsia="Times New Roman" w:hAnsi="Arial" w:cs="Arial"/>
          <w:sz w:val="22"/>
        </w:rPr>
        <w:t>43 punkte nustatyta tvarka</w:t>
      </w:r>
      <w:r w:rsidR="00D92345" w:rsidRPr="001F1246">
        <w:rPr>
          <w:rFonts w:ascii="Arial" w:eastAsia="Times New Roman" w:hAnsi="Arial" w:cs="Arial"/>
          <w:sz w:val="22"/>
        </w:rPr>
        <w:t xml:space="preserve"> ir </w:t>
      </w:r>
      <w:r w:rsidR="00D92345" w:rsidRPr="001F1246">
        <w:rPr>
          <w:rFonts w:ascii="Arial" w:hAnsi="Arial" w:cs="Arial"/>
          <w:sz w:val="22"/>
        </w:rPr>
        <w:t>vadovaujantis</w:t>
      </w:r>
      <w:r w:rsidR="00690C06" w:rsidRPr="001F1246">
        <w:rPr>
          <w:rFonts w:ascii="Arial" w:hAnsi="Arial" w:cs="Arial"/>
          <w:sz w:val="22"/>
        </w:rPr>
        <w:t xml:space="preserve"> pridedamomis</w:t>
      </w:r>
      <w:r w:rsidR="00D92345" w:rsidRPr="001F1246">
        <w:rPr>
          <w:rFonts w:ascii="Arial" w:hAnsi="Arial" w:cs="Arial"/>
          <w:sz w:val="22"/>
        </w:rPr>
        <w:t xml:space="preserve"> naujų projekto laidų parengimo gairėmis (Priedas Nr.</w:t>
      </w:r>
      <w:r w:rsidR="0079455A" w:rsidRPr="001F1246">
        <w:rPr>
          <w:rFonts w:ascii="Arial" w:hAnsi="Arial" w:cs="Arial"/>
          <w:sz w:val="22"/>
        </w:rPr>
        <w:t>7</w:t>
      </w:r>
      <w:r w:rsidR="00D92345" w:rsidRPr="001F1246">
        <w:rPr>
          <w:rFonts w:ascii="Arial" w:hAnsi="Arial" w:cs="Arial"/>
          <w:sz w:val="22"/>
        </w:rPr>
        <w:t>).</w:t>
      </w:r>
    </w:p>
    <w:p w14:paraId="440B8776" w14:textId="6979FEB9" w:rsidR="00E46DFC" w:rsidRPr="001F1246" w:rsidRDefault="00CD327E" w:rsidP="00F34850">
      <w:pPr>
        <w:numPr>
          <w:ilvl w:val="1"/>
          <w:numId w:val="47"/>
        </w:numPr>
        <w:suppressAutoHyphens/>
        <w:spacing w:line="259" w:lineRule="auto"/>
        <w:ind w:left="555" w:firstLine="0"/>
        <w:textAlignment w:val="baseline"/>
        <w:rPr>
          <w:rFonts w:ascii="Arial" w:hAnsi="Arial" w:cs="Arial"/>
          <w:i/>
          <w:iCs/>
          <w:sz w:val="22"/>
          <w:szCs w:val="22"/>
          <w:lang w:eastAsia="lt-LT"/>
        </w:rPr>
      </w:pPr>
      <w:r w:rsidRPr="001F1246">
        <w:rPr>
          <w:rFonts w:ascii="Arial" w:hAnsi="Arial" w:cs="Arial"/>
          <w:color w:val="000000" w:themeColor="text1"/>
          <w:sz w:val="22"/>
          <w:szCs w:val="22"/>
          <w:lang w:eastAsia="lt-LT"/>
        </w:rPr>
        <w:t xml:space="preserve">Teikėjas, likus ne mažiau kaip 10 (dešimčiai) dienų </w:t>
      </w:r>
      <w:r w:rsidR="00DF2851" w:rsidRPr="001F1246">
        <w:rPr>
          <w:rFonts w:ascii="Arial" w:hAnsi="Arial" w:cs="Arial"/>
          <w:color w:val="000000" w:themeColor="text1"/>
          <w:sz w:val="22"/>
          <w:szCs w:val="22"/>
          <w:lang w:eastAsia="lt-LT"/>
        </w:rPr>
        <w:t xml:space="preserve">iki </w:t>
      </w:r>
      <w:r w:rsidR="00F55C16" w:rsidRPr="001F1246">
        <w:rPr>
          <w:rFonts w:ascii="Arial" w:hAnsi="Arial" w:cs="Arial"/>
          <w:color w:val="000000" w:themeColor="text1"/>
          <w:sz w:val="22"/>
          <w:szCs w:val="22"/>
          <w:lang w:eastAsia="lt-LT"/>
        </w:rPr>
        <w:t>atliktų statybos darbų perdavimo Užsakovui komisijos ar per kitą su Užsakovu suderintą terminą (pvz. kartu su galutiniu kiekių tikslinimu, jeigu toks atliekamas pagrįstais atvejais), arba per 10 darbo dienų po rangovo pranešimo apie atliktus darbus</w:t>
      </w:r>
      <w:r w:rsidR="007D4D8D" w:rsidRPr="001F1246">
        <w:rPr>
          <w:rFonts w:ascii="Arial" w:hAnsi="Arial" w:cs="Arial"/>
          <w:color w:val="000000" w:themeColor="text1"/>
          <w:sz w:val="22"/>
          <w:szCs w:val="22"/>
          <w:lang w:eastAsia="lt-LT"/>
        </w:rPr>
        <w:t>,</w:t>
      </w:r>
      <w:r w:rsidRPr="001F1246">
        <w:rPr>
          <w:rFonts w:ascii="Arial" w:hAnsi="Arial" w:cs="Arial"/>
          <w:color w:val="000000" w:themeColor="text1"/>
          <w:sz w:val="22"/>
          <w:szCs w:val="22"/>
          <w:lang w:eastAsia="lt-LT"/>
        </w:rPr>
        <w:t xml:space="preserve"> turi pateikti Užsakovui naujos laidos techninį ar techninį darbo projektą, t. y. naujai pateiktą ir įformintą pagal visus atliktus Projekto keitimus </w:t>
      </w:r>
      <w:r w:rsidRPr="001F1246">
        <w:rPr>
          <w:rFonts w:ascii="Arial" w:hAnsi="Arial" w:cs="Arial"/>
          <w:sz w:val="22"/>
          <w:szCs w:val="22"/>
          <w:lang w:eastAsia="lt-LT"/>
        </w:rPr>
        <w:t>projekto vykdymo priežiūros metu</w:t>
      </w:r>
      <w:r w:rsidR="00025EB8" w:rsidRPr="001F1246">
        <w:rPr>
          <w:rFonts w:ascii="Arial" w:hAnsi="Arial" w:cs="Arial"/>
          <w:sz w:val="22"/>
          <w:szCs w:val="22"/>
          <w:lang w:eastAsia="lt-LT"/>
        </w:rPr>
        <w:t xml:space="preserve"> ir </w:t>
      </w:r>
      <w:r w:rsidR="00270959" w:rsidRPr="001F1246">
        <w:rPr>
          <w:rFonts w:ascii="Arial" w:hAnsi="Arial" w:cs="Arial"/>
          <w:sz w:val="22"/>
          <w:szCs w:val="22"/>
          <w:lang w:eastAsia="lt-LT"/>
        </w:rPr>
        <w:t>rangovo pateiktą išpildomąją dokumentaciją</w:t>
      </w:r>
      <w:r w:rsidR="006E6EBB" w:rsidRPr="001F1246">
        <w:rPr>
          <w:rFonts w:ascii="Arial" w:hAnsi="Arial" w:cs="Arial"/>
          <w:sz w:val="22"/>
          <w:szCs w:val="22"/>
          <w:lang w:eastAsia="lt-LT"/>
        </w:rPr>
        <w:t>,</w:t>
      </w:r>
      <w:r w:rsidR="006E6EBB" w:rsidRPr="001F1246">
        <w:rPr>
          <w:rFonts w:ascii="Arial" w:hAnsi="Arial" w:cs="Arial"/>
          <w:sz w:val="22"/>
          <w:szCs w:val="22"/>
        </w:rPr>
        <w:t xml:space="preserve"> vadovaujantis naujų projekto laidų parengimo gairėmis (Priedas Nr.</w:t>
      </w:r>
      <w:r w:rsidR="0079455A" w:rsidRPr="001F1246">
        <w:rPr>
          <w:rFonts w:ascii="Arial" w:hAnsi="Arial" w:cs="Arial"/>
          <w:sz w:val="22"/>
          <w:szCs w:val="22"/>
        </w:rPr>
        <w:t>7</w:t>
      </w:r>
      <w:r w:rsidR="006E6EBB" w:rsidRPr="001F1246">
        <w:rPr>
          <w:rFonts w:ascii="Arial" w:hAnsi="Arial" w:cs="Arial"/>
          <w:sz w:val="22"/>
          <w:szCs w:val="22"/>
        </w:rPr>
        <w:t>).</w:t>
      </w:r>
      <w:r w:rsidR="006E6EBB" w:rsidRPr="001F1246">
        <w:rPr>
          <w:rFonts w:ascii="Arial" w:hAnsi="Arial" w:cs="Arial"/>
          <w:sz w:val="22"/>
          <w:szCs w:val="22"/>
          <w:lang w:eastAsia="lt-LT"/>
        </w:rPr>
        <w:t xml:space="preserve"> </w:t>
      </w:r>
      <w:r w:rsidRPr="001F1246">
        <w:rPr>
          <w:rFonts w:ascii="Arial" w:hAnsi="Arial" w:cs="Arial"/>
          <w:sz w:val="22"/>
          <w:szCs w:val="22"/>
          <w:lang w:eastAsia="lt-LT"/>
        </w:rPr>
        <w:t xml:space="preserve"> </w:t>
      </w:r>
      <w:r w:rsidR="007709ED" w:rsidRPr="001F1246">
        <w:rPr>
          <w:rFonts w:ascii="Arial" w:hAnsi="Arial" w:cs="Arial"/>
          <w:sz w:val="22"/>
          <w:szCs w:val="22"/>
          <w:lang w:eastAsia="lt-LT"/>
        </w:rPr>
        <w:t>P</w:t>
      </w:r>
      <w:r w:rsidRPr="001F1246">
        <w:rPr>
          <w:rFonts w:ascii="Arial" w:hAnsi="Arial" w:cs="Arial"/>
          <w:sz w:val="22"/>
          <w:szCs w:val="22"/>
          <w:lang w:eastAsia="lt-LT"/>
        </w:rPr>
        <w:t>rojektas turi būti pateiktas 1 (viena) kopija skaitmenine forma (kompaktiniame diske ar universaliame skaitmeniniame (optiniame) diske). T</w:t>
      </w:r>
      <w:r w:rsidRPr="001F1246">
        <w:rPr>
          <w:rFonts w:ascii="Arial" w:hAnsi="Arial" w:cs="Arial"/>
          <w:sz w:val="22"/>
          <w:szCs w:val="22"/>
        </w:rPr>
        <w:t>ekstinius dokumentus *.</w:t>
      </w:r>
      <w:proofErr w:type="spellStart"/>
      <w:r w:rsidRPr="001F1246">
        <w:rPr>
          <w:rFonts w:ascii="Arial" w:hAnsi="Arial" w:cs="Arial"/>
          <w:sz w:val="22"/>
          <w:szCs w:val="22"/>
        </w:rPr>
        <w:t>doc</w:t>
      </w:r>
      <w:proofErr w:type="spellEnd"/>
      <w:r w:rsidRPr="001F1246">
        <w:rPr>
          <w:rFonts w:ascii="Arial" w:hAnsi="Arial" w:cs="Arial"/>
          <w:sz w:val="22"/>
          <w:szCs w:val="22"/>
        </w:rPr>
        <w:t>, *.</w:t>
      </w:r>
      <w:proofErr w:type="spellStart"/>
      <w:r w:rsidRPr="001F1246">
        <w:rPr>
          <w:rFonts w:ascii="Arial" w:hAnsi="Arial" w:cs="Arial"/>
          <w:sz w:val="22"/>
          <w:szCs w:val="22"/>
        </w:rPr>
        <w:t>pdf</w:t>
      </w:r>
      <w:proofErr w:type="spellEnd"/>
      <w:r w:rsidRPr="001F1246">
        <w:rPr>
          <w:rFonts w:ascii="Arial" w:hAnsi="Arial" w:cs="Arial"/>
          <w:sz w:val="22"/>
          <w:szCs w:val="22"/>
        </w:rPr>
        <w:t xml:space="preserve"> ir brėžinius *.</w:t>
      </w:r>
      <w:proofErr w:type="spellStart"/>
      <w:r w:rsidRPr="001F1246">
        <w:rPr>
          <w:rFonts w:ascii="Arial" w:hAnsi="Arial" w:cs="Arial"/>
          <w:sz w:val="22"/>
          <w:szCs w:val="22"/>
        </w:rPr>
        <w:t>pdf</w:t>
      </w:r>
      <w:proofErr w:type="spellEnd"/>
      <w:r w:rsidRPr="001F1246">
        <w:rPr>
          <w:rFonts w:ascii="Arial" w:hAnsi="Arial" w:cs="Arial"/>
          <w:sz w:val="22"/>
          <w:szCs w:val="22"/>
        </w:rPr>
        <w:t>, *.</w:t>
      </w:r>
      <w:proofErr w:type="spellStart"/>
      <w:r w:rsidRPr="001F1246">
        <w:rPr>
          <w:rFonts w:ascii="Arial" w:hAnsi="Arial" w:cs="Arial"/>
          <w:sz w:val="22"/>
          <w:szCs w:val="22"/>
        </w:rPr>
        <w:t>dwg</w:t>
      </w:r>
      <w:proofErr w:type="spellEnd"/>
      <w:r w:rsidRPr="001F1246">
        <w:rPr>
          <w:rFonts w:ascii="Arial" w:hAnsi="Arial" w:cs="Arial"/>
          <w:sz w:val="22"/>
          <w:szCs w:val="22"/>
        </w:rPr>
        <w:t xml:space="preserve"> formatu (su elektroniniais </w:t>
      </w:r>
      <w:r w:rsidRPr="001F1246">
        <w:rPr>
          <w:rFonts w:ascii="Arial" w:hAnsi="Arial" w:cs="Arial"/>
          <w:sz w:val="22"/>
          <w:szCs w:val="22"/>
        </w:rPr>
        <w:lastRenderedPageBreak/>
        <w:t>parašais)) perduoti (Užsakovui). Kiekvienas atskiras dokumentas, pateikiamas skaitmenine forma, turi turėti konkretų dokumento paskirtį ir esmę atitinkantį pavadinimą. Statinio projekto dokumentai turi būti įforminti vadovaujantis LST 1516. Šiame punkte nurodytas įsipareigojimas taip pat apima ir pakeitimus, atliktus po Kelių saugumo audito atlikimo prieš pradedant eksploatuoti statybos objektą.</w:t>
      </w:r>
    </w:p>
    <w:p w14:paraId="704C722B" w14:textId="44191369" w:rsidR="006D5495" w:rsidRPr="001F1246" w:rsidRDefault="00501C94" w:rsidP="00F34850">
      <w:pPr>
        <w:numPr>
          <w:ilvl w:val="1"/>
          <w:numId w:val="47"/>
        </w:numPr>
        <w:suppressAutoHyphens/>
        <w:spacing w:line="259" w:lineRule="auto"/>
        <w:ind w:left="567" w:firstLine="0"/>
        <w:rPr>
          <w:rFonts w:ascii="Arial" w:hAnsi="Arial" w:cs="Arial"/>
          <w:i/>
          <w:iCs/>
          <w:sz w:val="22"/>
          <w:szCs w:val="22"/>
        </w:rPr>
      </w:pPr>
      <w:r w:rsidRPr="001F1246">
        <w:rPr>
          <w:rFonts w:ascii="Arial" w:hAnsi="Arial" w:cs="Arial"/>
          <w:sz w:val="22"/>
          <w:szCs w:val="22"/>
        </w:rPr>
        <w:t>E</w:t>
      </w:r>
      <w:r w:rsidR="000E16BC" w:rsidRPr="001F1246">
        <w:rPr>
          <w:rFonts w:ascii="Arial" w:hAnsi="Arial" w:cs="Arial"/>
          <w:sz w:val="22"/>
          <w:szCs w:val="22"/>
        </w:rPr>
        <w:t>sant būtinybei iki statybos užbaigimo procedūros dienos (iki statybos užbaigimo akto arba deklaracijos apie statybos užbaigimą pasirašymo dienos) užtikrinti išduotų techninių (techninių reikalavimų), prisijungimo sąlygų, pritarimų galiojimą. Pagal poreikį organizuoti jų pratęsimą. Apmokėti įmokas, kai už jų išdavimą/pratęsimą taikomas mokestis.</w:t>
      </w:r>
    </w:p>
    <w:p w14:paraId="08AAC737" w14:textId="77777777" w:rsidR="00675018" w:rsidRPr="001F1246" w:rsidRDefault="00675018" w:rsidP="00675018">
      <w:pPr>
        <w:suppressAutoHyphens/>
        <w:spacing w:line="259" w:lineRule="auto"/>
        <w:ind w:left="567"/>
        <w:rPr>
          <w:rFonts w:ascii="Arial" w:hAnsi="Arial" w:cs="Arial"/>
          <w:sz w:val="22"/>
          <w:szCs w:val="22"/>
        </w:rPr>
      </w:pPr>
    </w:p>
    <w:p w14:paraId="67F19826" w14:textId="77777777" w:rsidR="00675018" w:rsidRPr="001F1246" w:rsidRDefault="00675018" w:rsidP="00675018">
      <w:pPr>
        <w:suppressAutoHyphens/>
        <w:spacing w:line="259" w:lineRule="auto"/>
        <w:ind w:left="567"/>
        <w:rPr>
          <w:rFonts w:ascii="Arial" w:hAnsi="Arial" w:cs="Arial"/>
          <w:sz w:val="22"/>
          <w:szCs w:val="22"/>
        </w:rPr>
      </w:pPr>
    </w:p>
    <w:p w14:paraId="18B645B4" w14:textId="77777777" w:rsidR="00675018" w:rsidRPr="001F1246" w:rsidRDefault="00675018" w:rsidP="00675018">
      <w:pPr>
        <w:suppressAutoHyphens/>
        <w:spacing w:line="259" w:lineRule="auto"/>
        <w:ind w:left="567"/>
        <w:rPr>
          <w:rFonts w:ascii="Arial" w:hAnsi="Arial" w:cs="Arial"/>
          <w:sz w:val="22"/>
          <w:szCs w:val="22"/>
        </w:rPr>
      </w:pPr>
    </w:p>
    <w:sectPr w:rsidR="00675018" w:rsidRPr="001F1246" w:rsidSect="00371596">
      <w:headerReference w:type="default" r:id="rId18"/>
      <w:headerReference w:type="first" r:id="rId19"/>
      <w:pgSz w:w="11906" w:h="16838"/>
      <w:pgMar w:top="1701" w:right="567" w:bottom="1134" w:left="567"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D25108" w14:textId="77777777" w:rsidR="002C347A" w:rsidRDefault="002C347A" w:rsidP="00EC4D0B">
      <w:r>
        <w:separator/>
      </w:r>
    </w:p>
  </w:endnote>
  <w:endnote w:type="continuationSeparator" w:id="0">
    <w:p w14:paraId="0CC80478" w14:textId="77777777" w:rsidR="002C347A" w:rsidRDefault="002C347A" w:rsidP="00EC4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ptos">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464F58" w14:textId="77777777" w:rsidR="002C347A" w:rsidRDefault="002C347A" w:rsidP="00EC4D0B">
      <w:r>
        <w:separator/>
      </w:r>
    </w:p>
  </w:footnote>
  <w:footnote w:type="continuationSeparator" w:id="0">
    <w:p w14:paraId="553BDA56" w14:textId="77777777" w:rsidR="002C347A" w:rsidRDefault="002C347A" w:rsidP="00EC4D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0" w:type="auto"/>
      <w:tblLook w:val="04A0" w:firstRow="1" w:lastRow="0" w:firstColumn="1" w:lastColumn="0" w:noHBand="0" w:noVBand="1"/>
    </w:tblPr>
    <w:tblGrid>
      <w:gridCol w:w="2757"/>
      <w:gridCol w:w="6237"/>
      <w:gridCol w:w="1553"/>
    </w:tblGrid>
    <w:tr w:rsidR="0058356C" w:rsidRPr="0058356C" w14:paraId="7F9D33F4" w14:textId="77777777" w:rsidTr="001C5E1B">
      <w:tc>
        <w:tcPr>
          <w:tcW w:w="1838" w:type="dxa"/>
          <w:vMerge w:val="restart"/>
          <w:vAlign w:val="center"/>
        </w:tcPr>
        <w:p w14:paraId="54FBF203" w14:textId="77777777" w:rsidR="0058356C" w:rsidRPr="0058356C" w:rsidRDefault="0058356C" w:rsidP="0058356C">
          <w:pPr>
            <w:tabs>
              <w:tab w:val="center" w:pos="4819"/>
              <w:tab w:val="right" w:pos="9638"/>
            </w:tabs>
            <w:jc w:val="center"/>
            <w:rPr>
              <w:rFonts w:ascii="Arial Narrow" w:eastAsiaTheme="minorHAnsi" w:hAnsi="Arial Narrow" w:cstheme="minorBidi"/>
              <w:sz w:val="20"/>
              <w:szCs w:val="22"/>
            </w:rPr>
          </w:pPr>
          <w:r w:rsidRPr="0058356C">
            <w:rPr>
              <w:rFonts w:ascii="Arial Narrow" w:eastAsiaTheme="minorHAnsi" w:hAnsi="Arial Narrow" w:cstheme="minorBidi"/>
              <w:noProof/>
              <w:sz w:val="20"/>
              <w:szCs w:val="22"/>
            </w:rPr>
            <w:drawing>
              <wp:inline distT="0" distB="0" distL="0" distR="0" wp14:anchorId="613C421D" wp14:editId="5FC13045">
                <wp:extent cx="1613640" cy="206023"/>
                <wp:effectExtent l="0" t="0" r="0" b="0"/>
                <wp:docPr id="1497795489" name="officeArt object" descr="Via Lietuva Logo - Skaidrus Juodas.png"/>
                <wp:cNvGraphicFramePr/>
                <a:graphic xmlns:a="http://schemas.openxmlformats.org/drawingml/2006/main">
                  <a:graphicData uri="http://schemas.openxmlformats.org/drawingml/2006/picture">
                    <pic:pic xmlns:pic="http://schemas.openxmlformats.org/drawingml/2006/picture">
                      <pic:nvPicPr>
                        <pic:cNvPr id="1073741825" name="Via Lietuva Logo - Skaidrus Juodas.png" descr="Via Lietuva Logo - Skaidrus Juodas.png"/>
                        <pic:cNvPicPr>
                          <a:picLocks noChangeAspect="1"/>
                        </pic:cNvPicPr>
                      </pic:nvPicPr>
                      <pic:blipFill>
                        <a:blip r:embed="rId1"/>
                        <a:stretch>
                          <a:fillRect/>
                        </a:stretch>
                      </pic:blipFill>
                      <pic:spPr>
                        <a:xfrm>
                          <a:off x="0" y="0"/>
                          <a:ext cx="1613640" cy="206023"/>
                        </a:xfrm>
                        <a:prstGeom prst="rect">
                          <a:avLst/>
                        </a:prstGeom>
                        <a:ln w="12700" cap="flat">
                          <a:noFill/>
                          <a:miter lim="400000"/>
                        </a:ln>
                        <a:effectLst/>
                      </pic:spPr>
                    </pic:pic>
                  </a:graphicData>
                </a:graphic>
              </wp:inline>
            </w:drawing>
          </w:r>
        </w:p>
      </w:tc>
      <w:tc>
        <w:tcPr>
          <w:tcW w:w="6237" w:type="dxa"/>
          <w:vMerge w:val="restart"/>
          <w:vAlign w:val="center"/>
        </w:tcPr>
        <w:p w14:paraId="60804E14" w14:textId="2415B465" w:rsidR="0058356C" w:rsidRPr="0058356C" w:rsidRDefault="00242FDC" w:rsidP="0058356C">
          <w:pPr>
            <w:tabs>
              <w:tab w:val="center" w:pos="4819"/>
              <w:tab w:val="right" w:pos="9638"/>
            </w:tabs>
            <w:jc w:val="center"/>
            <w:rPr>
              <w:rFonts w:ascii="Arial Narrow" w:eastAsiaTheme="minorHAnsi" w:hAnsi="Arial Narrow" w:cstheme="minorBidi"/>
              <w:b/>
              <w:bCs/>
              <w:sz w:val="20"/>
              <w:szCs w:val="22"/>
            </w:rPr>
          </w:pPr>
          <w:r w:rsidRPr="0058356C">
            <w:rPr>
              <w:rFonts w:ascii="Arial Narrow" w:eastAsiaTheme="minorHAnsi" w:hAnsi="Arial Narrow" w:cstheme="minorBidi"/>
              <w:b/>
              <w:caps/>
              <w:szCs w:val="28"/>
            </w:rPr>
            <w:t>Techninė specifikacij</w:t>
          </w:r>
          <w:r>
            <w:rPr>
              <w:rFonts w:ascii="Arial Narrow" w:eastAsiaTheme="minorHAnsi" w:hAnsi="Arial Narrow" w:cstheme="minorBidi"/>
              <w:b/>
              <w:caps/>
              <w:szCs w:val="28"/>
            </w:rPr>
            <w:t>A</w:t>
          </w:r>
        </w:p>
      </w:tc>
      <w:tc>
        <w:tcPr>
          <w:tcW w:w="1553" w:type="dxa"/>
        </w:tcPr>
        <w:p w14:paraId="3540522C" w14:textId="7CD80C5C" w:rsidR="0058356C" w:rsidRPr="0058356C" w:rsidRDefault="0058356C" w:rsidP="0058356C">
          <w:pPr>
            <w:tabs>
              <w:tab w:val="center" w:pos="4819"/>
              <w:tab w:val="right" w:pos="9638"/>
            </w:tabs>
            <w:jc w:val="left"/>
            <w:rPr>
              <w:rFonts w:ascii="Arial Narrow" w:eastAsiaTheme="minorHAnsi" w:hAnsi="Arial Narrow" w:cstheme="minorBidi"/>
              <w:sz w:val="20"/>
              <w:szCs w:val="22"/>
              <w:lang w:val="en-US"/>
            </w:rPr>
          </w:pPr>
        </w:p>
      </w:tc>
    </w:tr>
    <w:tr w:rsidR="0058356C" w:rsidRPr="0058356C" w14:paraId="74F21F1A" w14:textId="77777777" w:rsidTr="001C5E1B">
      <w:tc>
        <w:tcPr>
          <w:tcW w:w="1838" w:type="dxa"/>
          <w:vMerge/>
        </w:tcPr>
        <w:p w14:paraId="4CDF0CE7"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6237" w:type="dxa"/>
          <w:vMerge/>
        </w:tcPr>
        <w:p w14:paraId="23FEDE19"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1553" w:type="dxa"/>
        </w:tcPr>
        <w:p w14:paraId="039B394E"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r w:rsidRPr="0058356C">
            <w:rPr>
              <w:rFonts w:ascii="Arial Narrow" w:eastAsiaTheme="minorHAnsi" w:hAnsi="Arial Narrow" w:cstheme="minorBidi"/>
              <w:sz w:val="20"/>
              <w:szCs w:val="22"/>
            </w:rPr>
            <w:t xml:space="preserve">Puslapis </w:t>
          </w:r>
          <w:r w:rsidRPr="0058356C">
            <w:rPr>
              <w:rFonts w:ascii="Arial Narrow" w:eastAsiaTheme="minorHAnsi" w:hAnsi="Arial Narrow" w:cstheme="minorBidi"/>
              <w:b/>
              <w:bCs/>
              <w:sz w:val="20"/>
              <w:szCs w:val="22"/>
            </w:rPr>
            <w:fldChar w:fldCharType="begin"/>
          </w:r>
          <w:r w:rsidRPr="0058356C">
            <w:rPr>
              <w:rFonts w:ascii="Arial Narrow" w:eastAsiaTheme="minorHAnsi" w:hAnsi="Arial Narrow" w:cstheme="minorBidi"/>
              <w:b/>
              <w:bCs/>
              <w:sz w:val="20"/>
              <w:szCs w:val="22"/>
            </w:rPr>
            <w:instrText>PAGE  \* Arabic  \* MERGEFORMAT</w:instrText>
          </w:r>
          <w:r w:rsidRPr="0058356C">
            <w:rPr>
              <w:rFonts w:ascii="Arial Narrow" w:eastAsiaTheme="minorHAnsi" w:hAnsi="Arial Narrow" w:cstheme="minorBidi"/>
              <w:b/>
              <w:bCs/>
              <w:sz w:val="20"/>
              <w:szCs w:val="22"/>
            </w:rPr>
            <w:fldChar w:fldCharType="separate"/>
          </w:r>
          <w:r w:rsidRPr="0058356C">
            <w:rPr>
              <w:rFonts w:ascii="Arial Narrow" w:eastAsiaTheme="minorHAnsi" w:hAnsi="Arial Narrow" w:cstheme="minorBidi"/>
              <w:b/>
              <w:bCs/>
              <w:sz w:val="20"/>
              <w:szCs w:val="22"/>
            </w:rPr>
            <w:t>1</w:t>
          </w:r>
          <w:r w:rsidRPr="0058356C">
            <w:rPr>
              <w:rFonts w:ascii="Arial Narrow" w:eastAsiaTheme="minorHAnsi" w:hAnsi="Arial Narrow" w:cstheme="minorBidi"/>
              <w:b/>
              <w:bCs/>
              <w:sz w:val="20"/>
              <w:szCs w:val="22"/>
            </w:rPr>
            <w:fldChar w:fldCharType="end"/>
          </w:r>
          <w:r w:rsidRPr="0058356C">
            <w:rPr>
              <w:rFonts w:ascii="Arial Narrow" w:eastAsiaTheme="minorHAnsi" w:hAnsi="Arial Narrow" w:cstheme="minorBidi"/>
              <w:sz w:val="20"/>
              <w:szCs w:val="22"/>
            </w:rPr>
            <w:t xml:space="preserve"> iš </w:t>
          </w:r>
          <w:r w:rsidRPr="0058356C">
            <w:rPr>
              <w:rFonts w:ascii="Arial Narrow" w:eastAsiaTheme="minorHAnsi" w:hAnsi="Arial Narrow" w:cstheme="minorBidi"/>
              <w:b/>
              <w:bCs/>
              <w:sz w:val="20"/>
              <w:szCs w:val="22"/>
            </w:rPr>
            <w:fldChar w:fldCharType="begin"/>
          </w:r>
          <w:r w:rsidRPr="0058356C">
            <w:rPr>
              <w:rFonts w:ascii="Arial Narrow" w:eastAsiaTheme="minorHAnsi" w:hAnsi="Arial Narrow" w:cstheme="minorBidi"/>
              <w:b/>
              <w:bCs/>
              <w:sz w:val="20"/>
              <w:szCs w:val="22"/>
            </w:rPr>
            <w:instrText>NUMPAGES  \* Arabic  \* MERGEFORMAT</w:instrText>
          </w:r>
          <w:r w:rsidRPr="0058356C">
            <w:rPr>
              <w:rFonts w:ascii="Arial Narrow" w:eastAsiaTheme="minorHAnsi" w:hAnsi="Arial Narrow" w:cstheme="minorBidi"/>
              <w:b/>
              <w:bCs/>
              <w:sz w:val="20"/>
              <w:szCs w:val="22"/>
            </w:rPr>
            <w:fldChar w:fldCharType="separate"/>
          </w:r>
          <w:r w:rsidRPr="0058356C">
            <w:rPr>
              <w:rFonts w:ascii="Arial Narrow" w:eastAsiaTheme="minorHAnsi" w:hAnsi="Arial Narrow" w:cstheme="minorBidi"/>
              <w:b/>
              <w:bCs/>
              <w:sz w:val="20"/>
              <w:szCs w:val="22"/>
            </w:rPr>
            <w:t>2</w:t>
          </w:r>
          <w:r w:rsidRPr="0058356C">
            <w:rPr>
              <w:rFonts w:ascii="Arial Narrow" w:eastAsiaTheme="minorHAnsi" w:hAnsi="Arial Narrow" w:cstheme="minorBidi"/>
              <w:b/>
              <w:bCs/>
              <w:sz w:val="20"/>
              <w:szCs w:val="22"/>
            </w:rPr>
            <w:fldChar w:fldCharType="end"/>
          </w:r>
        </w:p>
      </w:tc>
    </w:tr>
    <w:tr w:rsidR="0058356C" w:rsidRPr="0058356C" w14:paraId="0D49BF4A" w14:textId="77777777" w:rsidTr="001C5E1B">
      <w:tc>
        <w:tcPr>
          <w:tcW w:w="1838" w:type="dxa"/>
          <w:vMerge/>
        </w:tcPr>
        <w:p w14:paraId="07A02A60"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6237" w:type="dxa"/>
          <w:vMerge/>
        </w:tcPr>
        <w:p w14:paraId="26865727"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1553" w:type="dxa"/>
        </w:tcPr>
        <w:p w14:paraId="0ACA4871" w14:textId="421CC391"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r>
  </w:tbl>
  <w:p w14:paraId="49FB4925" w14:textId="77777777" w:rsidR="0058356C" w:rsidRDefault="005835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D00CE6" w14:textId="77777777" w:rsidR="00F20C9B" w:rsidRDefault="00F20C9B">
    <w:pPr>
      <w:pStyle w:val="Header"/>
    </w:pPr>
  </w:p>
  <w:tbl>
    <w:tblPr>
      <w:tblStyle w:val="TableGrid"/>
      <w:tblW w:w="0" w:type="auto"/>
      <w:tblLook w:val="04A0" w:firstRow="1" w:lastRow="0" w:firstColumn="1" w:lastColumn="0" w:noHBand="0" w:noVBand="1"/>
    </w:tblPr>
    <w:tblGrid>
      <w:gridCol w:w="2757"/>
      <w:gridCol w:w="6310"/>
      <w:gridCol w:w="1560"/>
    </w:tblGrid>
    <w:tr w:rsidR="0058356C" w:rsidRPr="0058356C" w14:paraId="55D6C2B1" w14:textId="77777777" w:rsidTr="00371596">
      <w:tc>
        <w:tcPr>
          <w:tcW w:w="2757" w:type="dxa"/>
          <w:vMerge w:val="restart"/>
          <w:vAlign w:val="center"/>
        </w:tcPr>
        <w:p w14:paraId="520FF443" w14:textId="77777777" w:rsidR="0058356C" w:rsidRPr="0058356C" w:rsidRDefault="0058356C" w:rsidP="0058356C">
          <w:pPr>
            <w:tabs>
              <w:tab w:val="center" w:pos="4819"/>
              <w:tab w:val="right" w:pos="9638"/>
            </w:tabs>
            <w:jc w:val="center"/>
            <w:rPr>
              <w:rFonts w:ascii="Arial Narrow" w:eastAsiaTheme="minorHAnsi" w:hAnsi="Arial Narrow" w:cstheme="minorBidi"/>
              <w:sz w:val="20"/>
              <w:szCs w:val="22"/>
            </w:rPr>
          </w:pPr>
          <w:r w:rsidRPr="0058356C">
            <w:rPr>
              <w:rFonts w:ascii="Arial Narrow" w:eastAsiaTheme="minorHAnsi" w:hAnsi="Arial Narrow" w:cstheme="minorBidi"/>
              <w:noProof/>
              <w:sz w:val="20"/>
              <w:szCs w:val="22"/>
            </w:rPr>
            <w:drawing>
              <wp:inline distT="0" distB="0" distL="0" distR="0" wp14:anchorId="0B087C60" wp14:editId="5F9827F8">
                <wp:extent cx="1613640" cy="206023"/>
                <wp:effectExtent l="0" t="0" r="0" b="0"/>
                <wp:docPr id="1681791539" name="officeArt object" descr="Via Lietuva Logo - Skaidrus Juodas.png"/>
                <wp:cNvGraphicFramePr/>
                <a:graphic xmlns:a="http://schemas.openxmlformats.org/drawingml/2006/main">
                  <a:graphicData uri="http://schemas.openxmlformats.org/drawingml/2006/picture">
                    <pic:pic xmlns:pic="http://schemas.openxmlformats.org/drawingml/2006/picture">
                      <pic:nvPicPr>
                        <pic:cNvPr id="1073741825" name="Via Lietuva Logo - Skaidrus Juodas.png" descr="Via Lietuva Logo - Skaidrus Juodas.png"/>
                        <pic:cNvPicPr>
                          <a:picLocks noChangeAspect="1"/>
                        </pic:cNvPicPr>
                      </pic:nvPicPr>
                      <pic:blipFill>
                        <a:blip r:embed="rId1"/>
                        <a:stretch>
                          <a:fillRect/>
                        </a:stretch>
                      </pic:blipFill>
                      <pic:spPr>
                        <a:xfrm>
                          <a:off x="0" y="0"/>
                          <a:ext cx="1613640" cy="206023"/>
                        </a:xfrm>
                        <a:prstGeom prst="rect">
                          <a:avLst/>
                        </a:prstGeom>
                        <a:ln w="12700" cap="flat">
                          <a:noFill/>
                          <a:miter lim="400000"/>
                        </a:ln>
                        <a:effectLst/>
                      </pic:spPr>
                    </pic:pic>
                  </a:graphicData>
                </a:graphic>
              </wp:inline>
            </w:drawing>
          </w:r>
        </w:p>
      </w:tc>
      <w:tc>
        <w:tcPr>
          <w:tcW w:w="6310" w:type="dxa"/>
          <w:vMerge w:val="restart"/>
          <w:vAlign w:val="center"/>
        </w:tcPr>
        <w:p w14:paraId="491AA10E" w14:textId="0919E921" w:rsidR="0058356C" w:rsidRPr="0058356C" w:rsidRDefault="0058356C" w:rsidP="0058356C">
          <w:pPr>
            <w:tabs>
              <w:tab w:val="center" w:pos="4819"/>
              <w:tab w:val="right" w:pos="9638"/>
            </w:tabs>
            <w:jc w:val="center"/>
            <w:rPr>
              <w:rFonts w:ascii="Arial Narrow" w:eastAsiaTheme="minorHAnsi" w:hAnsi="Arial Narrow" w:cstheme="minorBidi"/>
              <w:b/>
              <w:bCs/>
              <w:sz w:val="20"/>
              <w:szCs w:val="22"/>
            </w:rPr>
          </w:pPr>
          <w:r w:rsidRPr="0058356C">
            <w:rPr>
              <w:rFonts w:ascii="Arial Narrow" w:eastAsiaTheme="minorHAnsi" w:hAnsi="Arial Narrow" w:cstheme="minorBidi"/>
              <w:b/>
              <w:caps/>
              <w:szCs w:val="28"/>
            </w:rPr>
            <w:t>Techninė specifikacij</w:t>
          </w:r>
          <w:r w:rsidR="00DF6F56">
            <w:rPr>
              <w:rFonts w:ascii="Arial Narrow" w:eastAsiaTheme="minorHAnsi" w:hAnsi="Arial Narrow" w:cstheme="minorBidi"/>
              <w:b/>
              <w:caps/>
              <w:szCs w:val="28"/>
            </w:rPr>
            <w:t>A</w:t>
          </w:r>
          <w:r w:rsidR="001A00D9">
            <w:rPr>
              <w:rFonts w:ascii="Arial Narrow" w:eastAsiaTheme="minorHAnsi" w:hAnsi="Arial Narrow" w:cstheme="minorBidi"/>
              <w:b/>
              <w:caps/>
              <w:szCs w:val="28"/>
            </w:rPr>
            <w:t xml:space="preserve"> (STATYTOJO REIKALAVIMAI)</w:t>
          </w:r>
        </w:p>
      </w:tc>
      <w:tc>
        <w:tcPr>
          <w:tcW w:w="1560" w:type="dxa"/>
        </w:tcPr>
        <w:p w14:paraId="1DA17373" w14:textId="12A308FC" w:rsidR="0058356C" w:rsidRPr="0058356C" w:rsidRDefault="0058356C" w:rsidP="0058356C">
          <w:pPr>
            <w:tabs>
              <w:tab w:val="center" w:pos="4819"/>
              <w:tab w:val="right" w:pos="9638"/>
            </w:tabs>
            <w:jc w:val="left"/>
            <w:rPr>
              <w:rFonts w:ascii="Arial Narrow" w:eastAsiaTheme="minorHAnsi" w:hAnsi="Arial Narrow" w:cstheme="minorBidi"/>
              <w:sz w:val="20"/>
              <w:szCs w:val="22"/>
              <w:lang w:val="en-US"/>
            </w:rPr>
          </w:pPr>
        </w:p>
      </w:tc>
    </w:tr>
    <w:tr w:rsidR="0058356C" w:rsidRPr="0058356C" w14:paraId="64DEE804" w14:textId="77777777" w:rsidTr="00371596">
      <w:tc>
        <w:tcPr>
          <w:tcW w:w="2757" w:type="dxa"/>
          <w:vMerge/>
        </w:tcPr>
        <w:p w14:paraId="2AF7D7D2"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6310" w:type="dxa"/>
          <w:vMerge/>
        </w:tcPr>
        <w:p w14:paraId="011F4CC3"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1560" w:type="dxa"/>
        </w:tcPr>
        <w:p w14:paraId="28D09488"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r w:rsidRPr="0058356C">
            <w:rPr>
              <w:rFonts w:ascii="Arial Narrow" w:eastAsiaTheme="minorHAnsi" w:hAnsi="Arial Narrow" w:cstheme="minorBidi"/>
              <w:sz w:val="20"/>
              <w:szCs w:val="22"/>
            </w:rPr>
            <w:t xml:space="preserve">Puslapis </w:t>
          </w:r>
          <w:r w:rsidRPr="0058356C">
            <w:rPr>
              <w:rFonts w:ascii="Arial Narrow" w:eastAsiaTheme="minorHAnsi" w:hAnsi="Arial Narrow" w:cstheme="minorBidi"/>
              <w:b/>
              <w:bCs/>
              <w:sz w:val="20"/>
              <w:szCs w:val="22"/>
            </w:rPr>
            <w:fldChar w:fldCharType="begin"/>
          </w:r>
          <w:r w:rsidRPr="0058356C">
            <w:rPr>
              <w:rFonts w:ascii="Arial Narrow" w:eastAsiaTheme="minorHAnsi" w:hAnsi="Arial Narrow" w:cstheme="minorBidi"/>
              <w:b/>
              <w:bCs/>
              <w:sz w:val="20"/>
              <w:szCs w:val="22"/>
            </w:rPr>
            <w:instrText>PAGE  \* Arabic  \* MERGEFORMAT</w:instrText>
          </w:r>
          <w:r w:rsidRPr="0058356C">
            <w:rPr>
              <w:rFonts w:ascii="Arial Narrow" w:eastAsiaTheme="minorHAnsi" w:hAnsi="Arial Narrow" w:cstheme="minorBidi"/>
              <w:b/>
              <w:bCs/>
              <w:sz w:val="20"/>
              <w:szCs w:val="22"/>
            </w:rPr>
            <w:fldChar w:fldCharType="separate"/>
          </w:r>
          <w:r w:rsidRPr="0058356C">
            <w:rPr>
              <w:rFonts w:ascii="Arial Narrow" w:eastAsiaTheme="minorHAnsi" w:hAnsi="Arial Narrow" w:cstheme="minorBidi"/>
              <w:b/>
              <w:bCs/>
              <w:sz w:val="20"/>
              <w:szCs w:val="22"/>
            </w:rPr>
            <w:t>1</w:t>
          </w:r>
          <w:r w:rsidRPr="0058356C">
            <w:rPr>
              <w:rFonts w:ascii="Arial Narrow" w:eastAsiaTheme="minorHAnsi" w:hAnsi="Arial Narrow" w:cstheme="minorBidi"/>
              <w:b/>
              <w:bCs/>
              <w:sz w:val="20"/>
              <w:szCs w:val="22"/>
            </w:rPr>
            <w:fldChar w:fldCharType="end"/>
          </w:r>
          <w:r w:rsidRPr="0058356C">
            <w:rPr>
              <w:rFonts w:ascii="Arial Narrow" w:eastAsiaTheme="minorHAnsi" w:hAnsi="Arial Narrow" w:cstheme="minorBidi"/>
              <w:sz w:val="20"/>
              <w:szCs w:val="22"/>
            </w:rPr>
            <w:t xml:space="preserve"> iš </w:t>
          </w:r>
          <w:r w:rsidRPr="0058356C">
            <w:rPr>
              <w:rFonts w:ascii="Arial Narrow" w:eastAsiaTheme="minorHAnsi" w:hAnsi="Arial Narrow" w:cstheme="minorBidi"/>
              <w:b/>
              <w:bCs/>
              <w:sz w:val="20"/>
              <w:szCs w:val="22"/>
            </w:rPr>
            <w:fldChar w:fldCharType="begin"/>
          </w:r>
          <w:r w:rsidRPr="0058356C">
            <w:rPr>
              <w:rFonts w:ascii="Arial Narrow" w:eastAsiaTheme="minorHAnsi" w:hAnsi="Arial Narrow" w:cstheme="minorBidi"/>
              <w:b/>
              <w:bCs/>
              <w:sz w:val="20"/>
              <w:szCs w:val="22"/>
            </w:rPr>
            <w:instrText>NUMPAGES  \* Arabic  \* MERGEFORMAT</w:instrText>
          </w:r>
          <w:r w:rsidRPr="0058356C">
            <w:rPr>
              <w:rFonts w:ascii="Arial Narrow" w:eastAsiaTheme="minorHAnsi" w:hAnsi="Arial Narrow" w:cstheme="minorBidi"/>
              <w:b/>
              <w:bCs/>
              <w:sz w:val="20"/>
              <w:szCs w:val="22"/>
            </w:rPr>
            <w:fldChar w:fldCharType="separate"/>
          </w:r>
          <w:r w:rsidRPr="0058356C">
            <w:rPr>
              <w:rFonts w:ascii="Arial Narrow" w:eastAsiaTheme="minorHAnsi" w:hAnsi="Arial Narrow" w:cstheme="minorBidi"/>
              <w:b/>
              <w:bCs/>
              <w:sz w:val="20"/>
              <w:szCs w:val="22"/>
            </w:rPr>
            <w:t>2</w:t>
          </w:r>
          <w:r w:rsidRPr="0058356C">
            <w:rPr>
              <w:rFonts w:ascii="Arial Narrow" w:eastAsiaTheme="minorHAnsi" w:hAnsi="Arial Narrow" w:cstheme="minorBidi"/>
              <w:b/>
              <w:bCs/>
              <w:sz w:val="20"/>
              <w:szCs w:val="22"/>
            </w:rPr>
            <w:fldChar w:fldCharType="end"/>
          </w:r>
        </w:p>
      </w:tc>
    </w:tr>
    <w:tr w:rsidR="0058356C" w:rsidRPr="0058356C" w14:paraId="1ECF1FED" w14:textId="77777777" w:rsidTr="00371596">
      <w:tc>
        <w:tcPr>
          <w:tcW w:w="2757" w:type="dxa"/>
          <w:vMerge/>
        </w:tcPr>
        <w:p w14:paraId="5677D926"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6310" w:type="dxa"/>
          <w:vMerge/>
        </w:tcPr>
        <w:p w14:paraId="4ED27A58" w14:textId="77777777"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c>
        <w:tcPr>
          <w:tcW w:w="1560" w:type="dxa"/>
        </w:tcPr>
        <w:p w14:paraId="7BAC5F40" w14:textId="78A691BB" w:rsidR="0058356C" w:rsidRPr="0058356C" w:rsidRDefault="0058356C" w:rsidP="0058356C">
          <w:pPr>
            <w:tabs>
              <w:tab w:val="center" w:pos="4819"/>
              <w:tab w:val="right" w:pos="9638"/>
            </w:tabs>
            <w:jc w:val="left"/>
            <w:rPr>
              <w:rFonts w:ascii="Arial Narrow" w:eastAsiaTheme="minorHAnsi" w:hAnsi="Arial Narrow" w:cstheme="minorBidi"/>
              <w:sz w:val="20"/>
              <w:szCs w:val="22"/>
            </w:rPr>
          </w:pPr>
        </w:p>
      </w:tc>
    </w:tr>
  </w:tbl>
  <w:p w14:paraId="23F3910A" w14:textId="77777777" w:rsidR="0058356C" w:rsidRDefault="005835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8772C"/>
    <w:multiLevelType w:val="multilevel"/>
    <w:tmpl w:val="C4CEB470"/>
    <w:lvl w:ilvl="0">
      <w:start w:val="1"/>
      <w:numFmt w:val="decimal"/>
      <w:lvlText w:val="%1."/>
      <w:lvlJc w:val="left"/>
      <w:pPr>
        <w:ind w:left="644" w:hanging="360"/>
      </w:pPr>
      <w:rPr>
        <w:rFonts w:ascii="Arial" w:hAnsi="Arial" w:cs="Arial" w:hint="default"/>
        <w:b/>
        <w:i w:val="0"/>
        <w:color w:val="auto"/>
        <w:sz w:val="24"/>
        <w:szCs w:val="24"/>
      </w:rPr>
    </w:lvl>
    <w:lvl w:ilvl="1">
      <w:start w:val="1"/>
      <w:numFmt w:val="decimal"/>
      <w:isLgl/>
      <w:lvlText w:val="%1.%2."/>
      <w:lvlJc w:val="left"/>
      <w:pPr>
        <w:ind w:left="1211" w:hanging="360"/>
      </w:pPr>
      <w:rPr>
        <w:rFonts w:hint="default"/>
        <w:b/>
        <w:bCs/>
        <w:i w:val="0"/>
        <w:iCs w:val="0"/>
        <w:color w:val="auto"/>
        <w:sz w:val="22"/>
        <w:szCs w:val="22"/>
      </w:rPr>
    </w:lvl>
    <w:lvl w:ilvl="2">
      <w:start w:val="3"/>
      <w:numFmt w:val="bullet"/>
      <w:lvlText w:val="–"/>
      <w:lvlJc w:val="left"/>
      <w:pPr>
        <w:ind w:left="1070" w:hanging="360"/>
      </w:pPr>
      <w:rPr>
        <w:rFonts w:ascii="Times New Roman" w:eastAsia="SimSun" w:hAnsi="Times New Roman" w:cs="Times New Roman" w:hint="default"/>
      </w:rPr>
    </w:lvl>
    <w:lvl w:ilvl="3">
      <w:start w:val="1"/>
      <w:numFmt w:val="bullet"/>
      <w:lvlText w:val=""/>
      <w:lvlJc w:val="left"/>
      <w:pPr>
        <w:ind w:left="1070" w:hanging="360"/>
      </w:pPr>
      <w:rPr>
        <w:rFonts w:ascii="Wingdings" w:hAnsi="Wingding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1790" w:hanging="108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150" w:hanging="1440"/>
      </w:pPr>
      <w:rPr>
        <w:rFonts w:hint="default"/>
      </w:rPr>
    </w:lvl>
  </w:abstractNum>
  <w:abstractNum w:abstractNumId="1" w15:restartNumberingAfterBreak="0">
    <w:nsid w:val="04380A01"/>
    <w:multiLevelType w:val="multilevel"/>
    <w:tmpl w:val="6C5C6F9C"/>
    <w:lvl w:ilvl="0">
      <w:start w:val="4"/>
      <w:numFmt w:val="decimal"/>
      <w:lvlText w:val="%1"/>
      <w:lvlJc w:val="left"/>
      <w:pPr>
        <w:ind w:left="600" w:hanging="600"/>
      </w:pPr>
      <w:rPr>
        <w:rFonts w:hint="default"/>
      </w:rPr>
    </w:lvl>
    <w:lvl w:ilvl="1">
      <w:start w:val="23"/>
      <w:numFmt w:val="decimal"/>
      <w:lvlText w:val="%1.%2"/>
      <w:lvlJc w:val="left"/>
      <w:pPr>
        <w:ind w:left="1025" w:hanging="600"/>
      </w:pPr>
      <w:rPr>
        <w:rFonts w:hint="default"/>
      </w:rPr>
    </w:lvl>
    <w:lvl w:ilvl="2">
      <w:start w:val="3"/>
      <w:numFmt w:val="bullet"/>
      <w:lvlText w:val="–"/>
      <w:lvlJc w:val="left"/>
      <w:pPr>
        <w:ind w:left="1210" w:hanging="360"/>
      </w:pPr>
      <w:rPr>
        <w:rFonts w:ascii="Times New Roman" w:eastAsia="SimSun" w:hAnsi="Times New Roman" w:cs="Times New Roman"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 w15:restartNumberingAfterBreak="0">
    <w:nsid w:val="06FD4904"/>
    <w:multiLevelType w:val="multilevel"/>
    <w:tmpl w:val="A9FA61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CF2E49"/>
    <w:multiLevelType w:val="multilevel"/>
    <w:tmpl w:val="BE5A19C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ABF612B"/>
    <w:multiLevelType w:val="hybridMultilevel"/>
    <w:tmpl w:val="C04CC748"/>
    <w:lvl w:ilvl="0" w:tplc="0427000D">
      <w:start w:val="1"/>
      <w:numFmt w:val="bullet"/>
      <w:lvlText w:val=""/>
      <w:lvlJc w:val="left"/>
      <w:pPr>
        <w:ind w:left="1996" w:hanging="360"/>
      </w:pPr>
      <w:rPr>
        <w:rFonts w:ascii="Wingdings" w:hAnsi="Wingdings" w:hint="default"/>
      </w:rPr>
    </w:lvl>
    <w:lvl w:ilvl="1" w:tplc="04270003" w:tentative="1">
      <w:start w:val="1"/>
      <w:numFmt w:val="bullet"/>
      <w:lvlText w:val="o"/>
      <w:lvlJc w:val="left"/>
      <w:pPr>
        <w:ind w:left="2716" w:hanging="360"/>
      </w:pPr>
      <w:rPr>
        <w:rFonts w:ascii="Courier New" w:hAnsi="Courier New" w:cs="Courier New" w:hint="default"/>
      </w:rPr>
    </w:lvl>
    <w:lvl w:ilvl="2" w:tplc="04270005" w:tentative="1">
      <w:start w:val="1"/>
      <w:numFmt w:val="bullet"/>
      <w:lvlText w:val=""/>
      <w:lvlJc w:val="left"/>
      <w:pPr>
        <w:ind w:left="3436" w:hanging="360"/>
      </w:pPr>
      <w:rPr>
        <w:rFonts w:ascii="Wingdings" w:hAnsi="Wingdings" w:hint="default"/>
      </w:rPr>
    </w:lvl>
    <w:lvl w:ilvl="3" w:tplc="04270001" w:tentative="1">
      <w:start w:val="1"/>
      <w:numFmt w:val="bullet"/>
      <w:lvlText w:val=""/>
      <w:lvlJc w:val="left"/>
      <w:pPr>
        <w:ind w:left="4156" w:hanging="360"/>
      </w:pPr>
      <w:rPr>
        <w:rFonts w:ascii="Symbol" w:hAnsi="Symbol" w:hint="default"/>
      </w:rPr>
    </w:lvl>
    <w:lvl w:ilvl="4" w:tplc="04270003" w:tentative="1">
      <w:start w:val="1"/>
      <w:numFmt w:val="bullet"/>
      <w:lvlText w:val="o"/>
      <w:lvlJc w:val="left"/>
      <w:pPr>
        <w:ind w:left="4876" w:hanging="360"/>
      </w:pPr>
      <w:rPr>
        <w:rFonts w:ascii="Courier New" w:hAnsi="Courier New" w:cs="Courier New" w:hint="default"/>
      </w:rPr>
    </w:lvl>
    <w:lvl w:ilvl="5" w:tplc="04270005" w:tentative="1">
      <w:start w:val="1"/>
      <w:numFmt w:val="bullet"/>
      <w:lvlText w:val=""/>
      <w:lvlJc w:val="left"/>
      <w:pPr>
        <w:ind w:left="5596" w:hanging="360"/>
      </w:pPr>
      <w:rPr>
        <w:rFonts w:ascii="Wingdings" w:hAnsi="Wingdings" w:hint="default"/>
      </w:rPr>
    </w:lvl>
    <w:lvl w:ilvl="6" w:tplc="04270001" w:tentative="1">
      <w:start w:val="1"/>
      <w:numFmt w:val="bullet"/>
      <w:lvlText w:val=""/>
      <w:lvlJc w:val="left"/>
      <w:pPr>
        <w:ind w:left="6316" w:hanging="360"/>
      </w:pPr>
      <w:rPr>
        <w:rFonts w:ascii="Symbol" w:hAnsi="Symbol" w:hint="default"/>
      </w:rPr>
    </w:lvl>
    <w:lvl w:ilvl="7" w:tplc="04270003" w:tentative="1">
      <w:start w:val="1"/>
      <w:numFmt w:val="bullet"/>
      <w:lvlText w:val="o"/>
      <w:lvlJc w:val="left"/>
      <w:pPr>
        <w:ind w:left="7036" w:hanging="360"/>
      </w:pPr>
      <w:rPr>
        <w:rFonts w:ascii="Courier New" w:hAnsi="Courier New" w:cs="Courier New" w:hint="default"/>
      </w:rPr>
    </w:lvl>
    <w:lvl w:ilvl="8" w:tplc="04270005" w:tentative="1">
      <w:start w:val="1"/>
      <w:numFmt w:val="bullet"/>
      <w:lvlText w:val=""/>
      <w:lvlJc w:val="left"/>
      <w:pPr>
        <w:ind w:left="7756" w:hanging="360"/>
      </w:pPr>
      <w:rPr>
        <w:rFonts w:ascii="Wingdings" w:hAnsi="Wingdings" w:hint="default"/>
      </w:rPr>
    </w:lvl>
  </w:abstractNum>
  <w:abstractNum w:abstractNumId="5" w15:restartNumberingAfterBreak="0">
    <w:nsid w:val="0B2F4BB4"/>
    <w:multiLevelType w:val="hybridMultilevel"/>
    <w:tmpl w:val="BC50BD5E"/>
    <w:lvl w:ilvl="0" w:tplc="6C8217EE">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0BE87C6B"/>
    <w:multiLevelType w:val="multilevel"/>
    <w:tmpl w:val="CEA886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CB77C33"/>
    <w:multiLevelType w:val="hybridMultilevel"/>
    <w:tmpl w:val="5A701044"/>
    <w:lvl w:ilvl="0" w:tplc="54C8FF1A">
      <w:start w:val="3"/>
      <w:numFmt w:val="bullet"/>
      <w:lvlText w:val="–"/>
      <w:lvlJc w:val="left"/>
      <w:pPr>
        <w:ind w:left="1364" w:hanging="360"/>
      </w:pPr>
      <w:rPr>
        <w:rFonts w:ascii="Times New Roman" w:eastAsia="SimSun" w:hAnsi="Times New Roman" w:cs="Times New Roman" w:hint="default"/>
      </w:rPr>
    </w:lvl>
    <w:lvl w:ilvl="1" w:tplc="0427000D">
      <w:start w:val="1"/>
      <w:numFmt w:val="bullet"/>
      <w:lvlText w:val=""/>
      <w:lvlJc w:val="left"/>
      <w:pPr>
        <w:ind w:left="1996" w:hanging="360"/>
      </w:pPr>
      <w:rPr>
        <w:rFonts w:ascii="Wingdings" w:hAnsi="Wingdings" w:hint="default"/>
      </w:rPr>
    </w:lvl>
    <w:lvl w:ilvl="2" w:tplc="04270005" w:tentative="1">
      <w:start w:val="1"/>
      <w:numFmt w:val="bullet"/>
      <w:lvlText w:val=""/>
      <w:lvlJc w:val="left"/>
      <w:pPr>
        <w:ind w:left="2804" w:hanging="360"/>
      </w:pPr>
      <w:rPr>
        <w:rFonts w:ascii="Wingdings" w:hAnsi="Wingdings" w:hint="default"/>
      </w:rPr>
    </w:lvl>
    <w:lvl w:ilvl="3" w:tplc="04270001" w:tentative="1">
      <w:start w:val="1"/>
      <w:numFmt w:val="bullet"/>
      <w:lvlText w:val=""/>
      <w:lvlJc w:val="left"/>
      <w:pPr>
        <w:ind w:left="3524" w:hanging="360"/>
      </w:pPr>
      <w:rPr>
        <w:rFonts w:ascii="Symbol" w:hAnsi="Symbol" w:hint="default"/>
      </w:rPr>
    </w:lvl>
    <w:lvl w:ilvl="4" w:tplc="04270003" w:tentative="1">
      <w:start w:val="1"/>
      <w:numFmt w:val="bullet"/>
      <w:lvlText w:val="o"/>
      <w:lvlJc w:val="left"/>
      <w:pPr>
        <w:ind w:left="4244" w:hanging="360"/>
      </w:pPr>
      <w:rPr>
        <w:rFonts w:ascii="Courier New" w:hAnsi="Courier New" w:cs="Courier New" w:hint="default"/>
      </w:rPr>
    </w:lvl>
    <w:lvl w:ilvl="5" w:tplc="04270005" w:tentative="1">
      <w:start w:val="1"/>
      <w:numFmt w:val="bullet"/>
      <w:lvlText w:val=""/>
      <w:lvlJc w:val="left"/>
      <w:pPr>
        <w:ind w:left="4964" w:hanging="360"/>
      </w:pPr>
      <w:rPr>
        <w:rFonts w:ascii="Wingdings" w:hAnsi="Wingdings" w:hint="default"/>
      </w:rPr>
    </w:lvl>
    <w:lvl w:ilvl="6" w:tplc="04270001" w:tentative="1">
      <w:start w:val="1"/>
      <w:numFmt w:val="bullet"/>
      <w:lvlText w:val=""/>
      <w:lvlJc w:val="left"/>
      <w:pPr>
        <w:ind w:left="5684" w:hanging="360"/>
      </w:pPr>
      <w:rPr>
        <w:rFonts w:ascii="Symbol" w:hAnsi="Symbol" w:hint="default"/>
      </w:rPr>
    </w:lvl>
    <w:lvl w:ilvl="7" w:tplc="04270003" w:tentative="1">
      <w:start w:val="1"/>
      <w:numFmt w:val="bullet"/>
      <w:lvlText w:val="o"/>
      <w:lvlJc w:val="left"/>
      <w:pPr>
        <w:ind w:left="6404" w:hanging="360"/>
      </w:pPr>
      <w:rPr>
        <w:rFonts w:ascii="Courier New" w:hAnsi="Courier New" w:cs="Courier New" w:hint="default"/>
      </w:rPr>
    </w:lvl>
    <w:lvl w:ilvl="8" w:tplc="04270005" w:tentative="1">
      <w:start w:val="1"/>
      <w:numFmt w:val="bullet"/>
      <w:lvlText w:val=""/>
      <w:lvlJc w:val="left"/>
      <w:pPr>
        <w:ind w:left="7124" w:hanging="360"/>
      </w:pPr>
      <w:rPr>
        <w:rFonts w:ascii="Wingdings" w:hAnsi="Wingdings" w:hint="default"/>
      </w:rPr>
    </w:lvl>
  </w:abstractNum>
  <w:abstractNum w:abstractNumId="8" w15:restartNumberingAfterBreak="0">
    <w:nsid w:val="0D1339AF"/>
    <w:multiLevelType w:val="multilevel"/>
    <w:tmpl w:val="C9C87A6A"/>
    <w:lvl w:ilvl="0">
      <w:numFmt w:val="bullet"/>
      <w:lvlText w:val="-"/>
      <w:lvlJc w:val="left"/>
      <w:pPr>
        <w:tabs>
          <w:tab w:val="num" w:pos="720"/>
        </w:tabs>
        <w:ind w:left="720" w:hanging="360"/>
      </w:pPr>
      <w:rPr>
        <w:rFonts w:ascii="Calibri" w:eastAsiaTheme="minorHAnsi" w:hAnsi="Calibri" w:cs="Calibr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FE167BF"/>
    <w:multiLevelType w:val="hybridMultilevel"/>
    <w:tmpl w:val="BB4E2C3A"/>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10" w15:restartNumberingAfterBreak="0">
    <w:nsid w:val="13DA4E66"/>
    <w:multiLevelType w:val="multilevel"/>
    <w:tmpl w:val="3D30D8A8"/>
    <w:lvl w:ilvl="0">
      <w:start w:val="1"/>
      <w:numFmt w:val="decimal"/>
      <w:lvlText w:val="%1."/>
      <w:lvlJc w:val="left"/>
      <w:pPr>
        <w:ind w:left="360" w:hanging="360"/>
      </w:pPr>
      <w:rPr>
        <w:rFonts w:hint="default"/>
      </w:rPr>
    </w:lvl>
    <w:lvl w:ilvl="1">
      <w:start w:val="1"/>
      <w:numFmt w:val="decimal"/>
      <w:lvlText w:val="%1.%2."/>
      <w:lvlJc w:val="left"/>
      <w:pPr>
        <w:ind w:left="792" w:hanging="432"/>
      </w:pPr>
      <w:rPr>
        <w:b w:val="0"/>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67360AE"/>
    <w:multiLevelType w:val="hybridMultilevel"/>
    <w:tmpl w:val="BAF01D3E"/>
    <w:lvl w:ilvl="0" w:tplc="2D0ED7D6">
      <w:start w:val="3"/>
      <w:numFmt w:val="bullet"/>
      <w:lvlText w:val="–"/>
      <w:lvlJc w:val="left"/>
      <w:pPr>
        <w:ind w:left="1287" w:hanging="360"/>
      </w:pPr>
      <w:rPr>
        <w:rFonts w:ascii="Times New Roman" w:eastAsia="SimSun" w:hAnsi="Times New Roman" w:cs="Times New Roman" w:hint="default"/>
        <w:color w:val="auto"/>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12" w15:restartNumberingAfterBreak="0">
    <w:nsid w:val="18A81586"/>
    <w:multiLevelType w:val="multilevel"/>
    <w:tmpl w:val="E00006B2"/>
    <w:lvl w:ilvl="0">
      <w:start w:val="10"/>
      <w:numFmt w:val="decimal"/>
      <w:lvlText w:val="%1."/>
      <w:lvlJc w:val="left"/>
      <w:pPr>
        <w:ind w:left="660" w:hanging="66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13" w15:restartNumberingAfterBreak="0">
    <w:nsid w:val="1A671036"/>
    <w:multiLevelType w:val="multilevel"/>
    <w:tmpl w:val="5A0C033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D86D4C"/>
    <w:multiLevelType w:val="multilevel"/>
    <w:tmpl w:val="37D65644"/>
    <w:lvl w:ilvl="0">
      <w:start w:val="5"/>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E880EEE"/>
    <w:multiLevelType w:val="hybridMultilevel"/>
    <w:tmpl w:val="362CBBD8"/>
    <w:lvl w:ilvl="0" w:tplc="1A9C4A2E">
      <w:start w:val="1"/>
      <w:numFmt w:val="decimal"/>
      <w:lvlText w:val="%1."/>
      <w:lvlJc w:val="left"/>
      <w:pPr>
        <w:ind w:left="390" w:hanging="360"/>
      </w:pPr>
      <w:rPr>
        <w:rFonts w:hint="default"/>
      </w:rPr>
    </w:lvl>
    <w:lvl w:ilvl="1" w:tplc="04270019" w:tentative="1">
      <w:start w:val="1"/>
      <w:numFmt w:val="lowerLetter"/>
      <w:lvlText w:val="%2."/>
      <w:lvlJc w:val="left"/>
      <w:pPr>
        <w:ind w:left="1110" w:hanging="360"/>
      </w:pPr>
    </w:lvl>
    <w:lvl w:ilvl="2" w:tplc="0427001B" w:tentative="1">
      <w:start w:val="1"/>
      <w:numFmt w:val="lowerRoman"/>
      <w:lvlText w:val="%3."/>
      <w:lvlJc w:val="right"/>
      <w:pPr>
        <w:ind w:left="1830" w:hanging="180"/>
      </w:pPr>
    </w:lvl>
    <w:lvl w:ilvl="3" w:tplc="0427000F" w:tentative="1">
      <w:start w:val="1"/>
      <w:numFmt w:val="decimal"/>
      <w:lvlText w:val="%4."/>
      <w:lvlJc w:val="left"/>
      <w:pPr>
        <w:ind w:left="2550" w:hanging="360"/>
      </w:pPr>
    </w:lvl>
    <w:lvl w:ilvl="4" w:tplc="04270019" w:tentative="1">
      <w:start w:val="1"/>
      <w:numFmt w:val="lowerLetter"/>
      <w:lvlText w:val="%5."/>
      <w:lvlJc w:val="left"/>
      <w:pPr>
        <w:ind w:left="3270" w:hanging="360"/>
      </w:pPr>
    </w:lvl>
    <w:lvl w:ilvl="5" w:tplc="0427001B" w:tentative="1">
      <w:start w:val="1"/>
      <w:numFmt w:val="lowerRoman"/>
      <w:lvlText w:val="%6."/>
      <w:lvlJc w:val="right"/>
      <w:pPr>
        <w:ind w:left="3990" w:hanging="180"/>
      </w:pPr>
    </w:lvl>
    <w:lvl w:ilvl="6" w:tplc="0427000F" w:tentative="1">
      <w:start w:val="1"/>
      <w:numFmt w:val="decimal"/>
      <w:lvlText w:val="%7."/>
      <w:lvlJc w:val="left"/>
      <w:pPr>
        <w:ind w:left="4710" w:hanging="360"/>
      </w:pPr>
    </w:lvl>
    <w:lvl w:ilvl="7" w:tplc="04270019" w:tentative="1">
      <w:start w:val="1"/>
      <w:numFmt w:val="lowerLetter"/>
      <w:lvlText w:val="%8."/>
      <w:lvlJc w:val="left"/>
      <w:pPr>
        <w:ind w:left="5430" w:hanging="360"/>
      </w:pPr>
    </w:lvl>
    <w:lvl w:ilvl="8" w:tplc="0427001B" w:tentative="1">
      <w:start w:val="1"/>
      <w:numFmt w:val="lowerRoman"/>
      <w:lvlText w:val="%9."/>
      <w:lvlJc w:val="right"/>
      <w:pPr>
        <w:ind w:left="6150" w:hanging="180"/>
      </w:pPr>
    </w:lvl>
  </w:abstractNum>
  <w:abstractNum w:abstractNumId="16" w15:restartNumberingAfterBreak="0">
    <w:nsid w:val="291964BC"/>
    <w:multiLevelType w:val="hybridMultilevel"/>
    <w:tmpl w:val="05EC98D2"/>
    <w:lvl w:ilvl="0" w:tplc="03AAF296">
      <w:numFmt w:val="bullet"/>
      <w:lvlText w:val="-"/>
      <w:lvlJc w:val="left"/>
      <w:pPr>
        <w:ind w:left="720" w:hanging="360"/>
      </w:pPr>
      <w:rPr>
        <w:rFonts w:ascii="Calibri" w:eastAsiaTheme="minorHAnsi" w:hAnsi="Calibri" w:cs="Calibri"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15:restartNumberingAfterBreak="0">
    <w:nsid w:val="2C0A291F"/>
    <w:multiLevelType w:val="multilevel"/>
    <w:tmpl w:val="7E3ADD6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41B35C2"/>
    <w:multiLevelType w:val="hybridMultilevel"/>
    <w:tmpl w:val="3B28EF9A"/>
    <w:lvl w:ilvl="0" w:tplc="54C8FF1A">
      <w:start w:val="3"/>
      <w:numFmt w:val="bullet"/>
      <w:lvlText w:val="–"/>
      <w:lvlJc w:val="left"/>
      <w:pPr>
        <w:ind w:left="1287" w:hanging="360"/>
      </w:pPr>
      <w:rPr>
        <w:rFonts w:ascii="Times New Roman" w:eastAsia="SimSun"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19" w15:restartNumberingAfterBreak="0">
    <w:nsid w:val="3640747A"/>
    <w:multiLevelType w:val="multilevel"/>
    <w:tmpl w:val="9B6638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7393C0D"/>
    <w:multiLevelType w:val="multilevel"/>
    <w:tmpl w:val="16F635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7E74817"/>
    <w:multiLevelType w:val="hybridMultilevel"/>
    <w:tmpl w:val="68028C32"/>
    <w:lvl w:ilvl="0" w:tplc="CD2486F0">
      <w:start w:val="5"/>
      <w:numFmt w:val="bullet"/>
      <w:lvlText w:val="−"/>
      <w:lvlJc w:val="left"/>
      <w:pPr>
        <w:ind w:left="1287" w:hanging="360"/>
      </w:pPr>
      <w:rPr>
        <w:rFonts w:ascii="Times New Roman" w:eastAsia="Times New Roman"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2" w15:restartNumberingAfterBreak="0">
    <w:nsid w:val="3C0019BE"/>
    <w:multiLevelType w:val="multilevel"/>
    <w:tmpl w:val="999EE30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D786C3B"/>
    <w:multiLevelType w:val="multilevel"/>
    <w:tmpl w:val="40E28FBA"/>
    <w:lvl w:ilvl="0">
      <w:start w:val="5"/>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E520908"/>
    <w:multiLevelType w:val="multilevel"/>
    <w:tmpl w:val="433A80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ED658C8"/>
    <w:multiLevelType w:val="multilevel"/>
    <w:tmpl w:val="FA842F50"/>
    <w:lvl w:ilvl="0">
      <w:start w:val="5"/>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3264F9B"/>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334631D"/>
    <w:multiLevelType w:val="multilevel"/>
    <w:tmpl w:val="DEC00BF8"/>
    <w:lvl w:ilvl="0">
      <w:start w:val="5"/>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86517A9"/>
    <w:multiLevelType w:val="multilevel"/>
    <w:tmpl w:val="B01EF852"/>
    <w:lvl w:ilvl="0">
      <w:start w:val="10"/>
      <w:numFmt w:val="decimal"/>
      <w:lvlText w:val="%1."/>
      <w:lvlJc w:val="left"/>
      <w:pPr>
        <w:ind w:left="660" w:hanging="660"/>
      </w:pPr>
      <w:rPr>
        <w:rFonts w:hint="default"/>
      </w:rPr>
    </w:lvl>
    <w:lvl w:ilvl="1">
      <w:start w:val="2"/>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29" w15:restartNumberingAfterBreak="0">
    <w:nsid w:val="4BBF30AD"/>
    <w:multiLevelType w:val="multilevel"/>
    <w:tmpl w:val="0427001F"/>
    <w:lvl w:ilvl="0">
      <w:start w:val="1"/>
      <w:numFmt w:val="decimal"/>
      <w:lvlText w:val="%1."/>
      <w:lvlJc w:val="left"/>
      <w:pPr>
        <w:ind w:left="360" w:hanging="360"/>
      </w:pPr>
      <w:rPr>
        <w:b w:val="0"/>
        <w:bCs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023103B"/>
    <w:multiLevelType w:val="hybridMultilevel"/>
    <w:tmpl w:val="35AA0F7E"/>
    <w:lvl w:ilvl="0" w:tplc="93E43B16">
      <w:start w:val="1"/>
      <w:numFmt w:val="decimal"/>
      <w:lvlText w:val="%1."/>
      <w:lvlJc w:val="left"/>
      <w:pPr>
        <w:ind w:left="390" w:hanging="360"/>
      </w:pPr>
      <w:rPr>
        <w:rFonts w:eastAsia="Times New Roman" w:hint="default"/>
      </w:rPr>
    </w:lvl>
    <w:lvl w:ilvl="1" w:tplc="04270019" w:tentative="1">
      <w:start w:val="1"/>
      <w:numFmt w:val="lowerLetter"/>
      <w:lvlText w:val="%2."/>
      <w:lvlJc w:val="left"/>
      <w:pPr>
        <w:ind w:left="1110" w:hanging="360"/>
      </w:pPr>
    </w:lvl>
    <w:lvl w:ilvl="2" w:tplc="0427001B" w:tentative="1">
      <w:start w:val="1"/>
      <w:numFmt w:val="lowerRoman"/>
      <w:lvlText w:val="%3."/>
      <w:lvlJc w:val="right"/>
      <w:pPr>
        <w:ind w:left="1830" w:hanging="180"/>
      </w:pPr>
    </w:lvl>
    <w:lvl w:ilvl="3" w:tplc="0427000F" w:tentative="1">
      <w:start w:val="1"/>
      <w:numFmt w:val="decimal"/>
      <w:lvlText w:val="%4."/>
      <w:lvlJc w:val="left"/>
      <w:pPr>
        <w:ind w:left="2550" w:hanging="360"/>
      </w:pPr>
    </w:lvl>
    <w:lvl w:ilvl="4" w:tplc="04270019" w:tentative="1">
      <w:start w:val="1"/>
      <w:numFmt w:val="lowerLetter"/>
      <w:lvlText w:val="%5."/>
      <w:lvlJc w:val="left"/>
      <w:pPr>
        <w:ind w:left="3270" w:hanging="360"/>
      </w:pPr>
    </w:lvl>
    <w:lvl w:ilvl="5" w:tplc="0427001B" w:tentative="1">
      <w:start w:val="1"/>
      <w:numFmt w:val="lowerRoman"/>
      <w:lvlText w:val="%6."/>
      <w:lvlJc w:val="right"/>
      <w:pPr>
        <w:ind w:left="3990" w:hanging="180"/>
      </w:pPr>
    </w:lvl>
    <w:lvl w:ilvl="6" w:tplc="0427000F" w:tentative="1">
      <w:start w:val="1"/>
      <w:numFmt w:val="decimal"/>
      <w:lvlText w:val="%7."/>
      <w:lvlJc w:val="left"/>
      <w:pPr>
        <w:ind w:left="4710" w:hanging="360"/>
      </w:pPr>
    </w:lvl>
    <w:lvl w:ilvl="7" w:tplc="04270019" w:tentative="1">
      <w:start w:val="1"/>
      <w:numFmt w:val="lowerLetter"/>
      <w:lvlText w:val="%8."/>
      <w:lvlJc w:val="left"/>
      <w:pPr>
        <w:ind w:left="5430" w:hanging="360"/>
      </w:pPr>
    </w:lvl>
    <w:lvl w:ilvl="8" w:tplc="0427001B" w:tentative="1">
      <w:start w:val="1"/>
      <w:numFmt w:val="lowerRoman"/>
      <w:lvlText w:val="%9."/>
      <w:lvlJc w:val="right"/>
      <w:pPr>
        <w:ind w:left="6150" w:hanging="180"/>
      </w:pPr>
    </w:lvl>
  </w:abstractNum>
  <w:abstractNum w:abstractNumId="31" w15:restartNumberingAfterBreak="0">
    <w:nsid w:val="52497825"/>
    <w:multiLevelType w:val="multilevel"/>
    <w:tmpl w:val="FD80BB62"/>
    <w:lvl w:ilvl="0">
      <w:start w:val="5"/>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58B01EB"/>
    <w:multiLevelType w:val="hybridMultilevel"/>
    <w:tmpl w:val="58A6434E"/>
    <w:lvl w:ilvl="0" w:tplc="FFFFFFFF">
      <w:start w:val="1"/>
      <w:numFmt w:val="decimal"/>
      <w:lvlText w:val="%1."/>
      <w:lvlJc w:val="left"/>
      <w:pPr>
        <w:ind w:left="2138" w:hanging="360"/>
      </w:pPr>
    </w:lvl>
    <w:lvl w:ilvl="1" w:tplc="FFFFFFFF" w:tentative="1">
      <w:start w:val="1"/>
      <w:numFmt w:val="lowerLetter"/>
      <w:lvlText w:val="%2."/>
      <w:lvlJc w:val="left"/>
      <w:pPr>
        <w:ind w:left="2858" w:hanging="360"/>
      </w:pPr>
    </w:lvl>
    <w:lvl w:ilvl="2" w:tplc="FFFFFFFF" w:tentative="1">
      <w:start w:val="1"/>
      <w:numFmt w:val="lowerRoman"/>
      <w:lvlText w:val="%3."/>
      <w:lvlJc w:val="right"/>
      <w:pPr>
        <w:ind w:left="3578" w:hanging="180"/>
      </w:p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3" w15:restartNumberingAfterBreak="0">
    <w:nsid w:val="604F7F1E"/>
    <w:multiLevelType w:val="hybridMultilevel"/>
    <w:tmpl w:val="DAAEFFB8"/>
    <w:lvl w:ilvl="0" w:tplc="54C8FF1A">
      <w:start w:val="3"/>
      <w:numFmt w:val="bullet"/>
      <w:lvlText w:val="–"/>
      <w:lvlJc w:val="left"/>
      <w:pPr>
        <w:ind w:left="1287" w:hanging="360"/>
      </w:pPr>
      <w:rPr>
        <w:rFonts w:ascii="Times New Roman" w:eastAsia="SimSun"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4" w15:restartNumberingAfterBreak="0">
    <w:nsid w:val="643E5A38"/>
    <w:multiLevelType w:val="hybridMultilevel"/>
    <w:tmpl w:val="CD0265DE"/>
    <w:lvl w:ilvl="0" w:tplc="54C8FF1A">
      <w:start w:val="3"/>
      <w:numFmt w:val="bullet"/>
      <w:lvlText w:val="–"/>
      <w:lvlJc w:val="left"/>
      <w:pPr>
        <w:ind w:left="1364" w:hanging="360"/>
      </w:pPr>
      <w:rPr>
        <w:rFonts w:ascii="Times New Roman" w:eastAsia="SimSun" w:hAnsi="Times New Roman" w:cs="Times New Roman" w:hint="default"/>
      </w:rPr>
    </w:lvl>
    <w:lvl w:ilvl="1" w:tplc="04270003" w:tentative="1">
      <w:start w:val="1"/>
      <w:numFmt w:val="bullet"/>
      <w:lvlText w:val="o"/>
      <w:lvlJc w:val="left"/>
      <w:pPr>
        <w:ind w:left="2084" w:hanging="360"/>
      </w:pPr>
      <w:rPr>
        <w:rFonts w:ascii="Courier New" w:hAnsi="Courier New" w:cs="Courier New" w:hint="default"/>
      </w:rPr>
    </w:lvl>
    <w:lvl w:ilvl="2" w:tplc="04270005" w:tentative="1">
      <w:start w:val="1"/>
      <w:numFmt w:val="bullet"/>
      <w:lvlText w:val=""/>
      <w:lvlJc w:val="left"/>
      <w:pPr>
        <w:ind w:left="2804" w:hanging="360"/>
      </w:pPr>
      <w:rPr>
        <w:rFonts w:ascii="Wingdings" w:hAnsi="Wingdings" w:hint="default"/>
      </w:rPr>
    </w:lvl>
    <w:lvl w:ilvl="3" w:tplc="04270001" w:tentative="1">
      <w:start w:val="1"/>
      <w:numFmt w:val="bullet"/>
      <w:lvlText w:val=""/>
      <w:lvlJc w:val="left"/>
      <w:pPr>
        <w:ind w:left="3524" w:hanging="360"/>
      </w:pPr>
      <w:rPr>
        <w:rFonts w:ascii="Symbol" w:hAnsi="Symbol" w:hint="default"/>
      </w:rPr>
    </w:lvl>
    <w:lvl w:ilvl="4" w:tplc="04270003" w:tentative="1">
      <w:start w:val="1"/>
      <w:numFmt w:val="bullet"/>
      <w:lvlText w:val="o"/>
      <w:lvlJc w:val="left"/>
      <w:pPr>
        <w:ind w:left="4244" w:hanging="360"/>
      </w:pPr>
      <w:rPr>
        <w:rFonts w:ascii="Courier New" w:hAnsi="Courier New" w:cs="Courier New" w:hint="default"/>
      </w:rPr>
    </w:lvl>
    <w:lvl w:ilvl="5" w:tplc="04270005" w:tentative="1">
      <w:start w:val="1"/>
      <w:numFmt w:val="bullet"/>
      <w:lvlText w:val=""/>
      <w:lvlJc w:val="left"/>
      <w:pPr>
        <w:ind w:left="4964" w:hanging="360"/>
      </w:pPr>
      <w:rPr>
        <w:rFonts w:ascii="Wingdings" w:hAnsi="Wingdings" w:hint="default"/>
      </w:rPr>
    </w:lvl>
    <w:lvl w:ilvl="6" w:tplc="04270001" w:tentative="1">
      <w:start w:val="1"/>
      <w:numFmt w:val="bullet"/>
      <w:lvlText w:val=""/>
      <w:lvlJc w:val="left"/>
      <w:pPr>
        <w:ind w:left="5684" w:hanging="360"/>
      </w:pPr>
      <w:rPr>
        <w:rFonts w:ascii="Symbol" w:hAnsi="Symbol" w:hint="default"/>
      </w:rPr>
    </w:lvl>
    <w:lvl w:ilvl="7" w:tplc="04270003" w:tentative="1">
      <w:start w:val="1"/>
      <w:numFmt w:val="bullet"/>
      <w:lvlText w:val="o"/>
      <w:lvlJc w:val="left"/>
      <w:pPr>
        <w:ind w:left="6404" w:hanging="360"/>
      </w:pPr>
      <w:rPr>
        <w:rFonts w:ascii="Courier New" w:hAnsi="Courier New" w:cs="Courier New" w:hint="default"/>
      </w:rPr>
    </w:lvl>
    <w:lvl w:ilvl="8" w:tplc="04270005" w:tentative="1">
      <w:start w:val="1"/>
      <w:numFmt w:val="bullet"/>
      <w:lvlText w:val=""/>
      <w:lvlJc w:val="left"/>
      <w:pPr>
        <w:ind w:left="7124" w:hanging="360"/>
      </w:pPr>
      <w:rPr>
        <w:rFonts w:ascii="Wingdings" w:hAnsi="Wingdings" w:hint="default"/>
      </w:rPr>
    </w:lvl>
  </w:abstractNum>
  <w:abstractNum w:abstractNumId="35" w15:restartNumberingAfterBreak="0">
    <w:nsid w:val="66D95E8D"/>
    <w:multiLevelType w:val="hybridMultilevel"/>
    <w:tmpl w:val="8C54DEEE"/>
    <w:lvl w:ilvl="0" w:tplc="54C8FF1A">
      <w:start w:val="3"/>
      <w:numFmt w:val="bullet"/>
      <w:lvlText w:val="–"/>
      <w:lvlJc w:val="left"/>
      <w:pPr>
        <w:ind w:left="1070" w:hanging="360"/>
      </w:pPr>
      <w:rPr>
        <w:rFonts w:ascii="Times New Roman" w:eastAsia="SimSun" w:hAnsi="Times New Roman" w:cs="Times New Roman" w:hint="default"/>
      </w:rPr>
    </w:lvl>
    <w:lvl w:ilvl="1" w:tplc="04270003" w:tentative="1">
      <w:start w:val="1"/>
      <w:numFmt w:val="bullet"/>
      <w:lvlText w:val="o"/>
      <w:lvlJc w:val="left"/>
      <w:pPr>
        <w:ind w:left="2215" w:hanging="360"/>
      </w:pPr>
      <w:rPr>
        <w:rFonts w:ascii="Courier New" w:hAnsi="Courier New" w:cs="Courier New" w:hint="default"/>
      </w:rPr>
    </w:lvl>
    <w:lvl w:ilvl="2" w:tplc="04270005" w:tentative="1">
      <w:start w:val="1"/>
      <w:numFmt w:val="bullet"/>
      <w:lvlText w:val=""/>
      <w:lvlJc w:val="left"/>
      <w:pPr>
        <w:ind w:left="2935" w:hanging="360"/>
      </w:pPr>
      <w:rPr>
        <w:rFonts w:ascii="Wingdings" w:hAnsi="Wingdings" w:hint="default"/>
      </w:rPr>
    </w:lvl>
    <w:lvl w:ilvl="3" w:tplc="04270001" w:tentative="1">
      <w:start w:val="1"/>
      <w:numFmt w:val="bullet"/>
      <w:lvlText w:val=""/>
      <w:lvlJc w:val="left"/>
      <w:pPr>
        <w:ind w:left="3655" w:hanging="360"/>
      </w:pPr>
      <w:rPr>
        <w:rFonts w:ascii="Symbol" w:hAnsi="Symbol" w:hint="default"/>
      </w:rPr>
    </w:lvl>
    <w:lvl w:ilvl="4" w:tplc="04270003" w:tentative="1">
      <w:start w:val="1"/>
      <w:numFmt w:val="bullet"/>
      <w:lvlText w:val="o"/>
      <w:lvlJc w:val="left"/>
      <w:pPr>
        <w:ind w:left="4375" w:hanging="360"/>
      </w:pPr>
      <w:rPr>
        <w:rFonts w:ascii="Courier New" w:hAnsi="Courier New" w:cs="Courier New" w:hint="default"/>
      </w:rPr>
    </w:lvl>
    <w:lvl w:ilvl="5" w:tplc="04270005" w:tentative="1">
      <w:start w:val="1"/>
      <w:numFmt w:val="bullet"/>
      <w:lvlText w:val=""/>
      <w:lvlJc w:val="left"/>
      <w:pPr>
        <w:ind w:left="5095" w:hanging="360"/>
      </w:pPr>
      <w:rPr>
        <w:rFonts w:ascii="Wingdings" w:hAnsi="Wingdings" w:hint="default"/>
      </w:rPr>
    </w:lvl>
    <w:lvl w:ilvl="6" w:tplc="04270001" w:tentative="1">
      <w:start w:val="1"/>
      <w:numFmt w:val="bullet"/>
      <w:lvlText w:val=""/>
      <w:lvlJc w:val="left"/>
      <w:pPr>
        <w:ind w:left="5815" w:hanging="360"/>
      </w:pPr>
      <w:rPr>
        <w:rFonts w:ascii="Symbol" w:hAnsi="Symbol" w:hint="default"/>
      </w:rPr>
    </w:lvl>
    <w:lvl w:ilvl="7" w:tplc="04270003" w:tentative="1">
      <w:start w:val="1"/>
      <w:numFmt w:val="bullet"/>
      <w:lvlText w:val="o"/>
      <w:lvlJc w:val="left"/>
      <w:pPr>
        <w:ind w:left="6535" w:hanging="360"/>
      </w:pPr>
      <w:rPr>
        <w:rFonts w:ascii="Courier New" w:hAnsi="Courier New" w:cs="Courier New" w:hint="default"/>
      </w:rPr>
    </w:lvl>
    <w:lvl w:ilvl="8" w:tplc="04270005" w:tentative="1">
      <w:start w:val="1"/>
      <w:numFmt w:val="bullet"/>
      <w:lvlText w:val=""/>
      <w:lvlJc w:val="left"/>
      <w:pPr>
        <w:ind w:left="7255" w:hanging="360"/>
      </w:pPr>
      <w:rPr>
        <w:rFonts w:ascii="Wingdings" w:hAnsi="Wingdings" w:hint="default"/>
      </w:rPr>
    </w:lvl>
  </w:abstractNum>
  <w:abstractNum w:abstractNumId="36" w15:restartNumberingAfterBreak="0">
    <w:nsid w:val="67282716"/>
    <w:multiLevelType w:val="hybridMultilevel"/>
    <w:tmpl w:val="E4E82B6C"/>
    <w:lvl w:ilvl="0" w:tplc="C9AE945A">
      <w:start w:val="1"/>
      <w:numFmt w:val="decimal"/>
      <w:lvlText w:val="%1."/>
      <w:lvlJc w:val="left"/>
      <w:pPr>
        <w:ind w:left="390" w:hanging="360"/>
      </w:pPr>
      <w:rPr>
        <w:rFonts w:hint="default"/>
      </w:rPr>
    </w:lvl>
    <w:lvl w:ilvl="1" w:tplc="04270019" w:tentative="1">
      <w:start w:val="1"/>
      <w:numFmt w:val="lowerLetter"/>
      <w:lvlText w:val="%2."/>
      <w:lvlJc w:val="left"/>
      <w:pPr>
        <w:ind w:left="1110" w:hanging="360"/>
      </w:pPr>
    </w:lvl>
    <w:lvl w:ilvl="2" w:tplc="0427001B" w:tentative="1">
      <w:start w:val="1"/>
      <w:numFmt w:val="lowerRoman"/>
      <w:lvlText w:val="%3."/>
      <w:lvlJc w:val="right"/>
      <w:pPr>
        <w:ind w:left="1830" w:hanging="180"/>
      </w:pPr>
    </w:lvl>
    <w:lvl w:ilvl="3" w:tplc="0427000F" w:tentative="1">
      <w:start w:val="1"/>
      <w:numFmt w:val="decimal"/>
      <w:lvlText w:val="%4."/>
      <w:lvlJc w:val="left"/>
      <w:pPr>
        <w:ind w:left="2550" w:hanging="360"/>
      </w:pPr>
    </w:lvl>
    <w:lvl w:ilvl="4" w:tplc="04270019" w:tentative="1">
      <w:start w:val="1"/>
      <w:numFmt w:val="lowerLetter"/>
      <w:lvlText w:val="%5."/>
      <w:lvlJc w:val="left"/>
      <w:pPr>
        <w:ind w:left="3270" w:hanging="360"/>
      </w:pPr>
    </w:lvl>
    <w:lvl w:ilvl="5" w:tplc="0427001B" w:tentative="1">
      <w:start w:val="1"/>
      <w:numFmt w:val="lowerRoman"/>
      <w:lvlText w:val="%6."/>
      <w:lvlJc w:val="right"/>
      <w:pPr>
        <w:ind w:left="3990" w:hanging="180"/>
      </w:pPr>
    </w:lvl>
    <w:lvl w:ilvl="6" w:tplc="0427000F" w:tentative="1">
      <w:start w:val="1"/>
      <w:numFmt w:val="decimal"/>
      <w:lvlText w:val="%7."/>
      <w:lvlJc w:val="left"/>
      <w:pPr>
        <w:ind w:left="4710" w:hanging="360"/>
      </w:pPr>
    </w:lvl>
    <w:lvl w:ilvl="7" w:tplc="04270019" w:tentative="1">
      <w:start w:val="1"/>
      <w:numFmt w:val="lowerLetter"/>
      <w:lvlText w:val="%8."/>
      <w:lvlJc w:val="left"/>
      <w:pPr>
        <w:ind w:left="5430" w:hanging="360"/>
      </w:pPr>
    </w:lvl>
    <w:lvl w:ilvl="8" w:tplc="0427001B" w:tentative="1">
      <w:start w:val="1"/>
      <w:numFmt w:val="lowerRoman"/>
      <w:lvlText w:val="%9."/>
      <w:lvlJc w:val="right"/>
      <w:pPr>
        <w:ind w:left="6150" w:hanging="180"/>
      </w:pPr>
    </w:lvl>
  </w:abstractNum>
  <w:abstractNum w:abstractNumId="37" w15:restartNumberingAfterBreak="0">
    <w:nsid w:val="6D6B60EA"/>
    <w:multiLevelType w:val="multilevel"/>
    <w:tmpl w:val="23C4784C"/>
    <w:lvl w:ilvl="0">
      <w:start w:val="3"/>
      <w:numFmt w:val="bullet"/>
      <w:lvlText w:val="–"/>
      <w:lvlJc w:val="left"/>
      <w:pPr>
        <w:tabs>
          <w:tab w:val="num" w:pos="720"/>
        </w:tabs>
        <w:ind w:left="720" w:hanging="360"/>
      </w:pPr>
      <w:rPr>
        <w:rFonts w:ascii="Times New Roman" w:eastAsia="SimSun" w:hAnsi="Times New Roman" w:cs="Times New Roman" w:hint="default"/>
        <w:sz w:val="20"/>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ED2358E"/>
    <w:multiLevelType w:val="hybridMultilevel"/>
    <w:tmpl w:val="30605036"/>
    <w:lvl w:ilvl="0" w:tplc="CD2486F0">
      <w:start w:val="5"/>
      <w:numFmt w:val="bullet"/>
      <w:lvlText w:val="−"/>
      <w:lvlJc w:val="left"/>
      <w:pPr>
        <w:ind w:left="927" w:hanging="360"/>
      </w:pPr>
      <w:rPr>
        <w:rFonts w:ascii="Times New Roman" w:eastAsia="Times New Roman" w:hAnsi="Times New Roman" w:cs="Times New Roman"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39" w15:restartNumberingAfterBreak="0">
    <w:nsid w:val="70A40B7E"/>
    <w:multiLevelType w:val="hybridMultilevel"/>
    <w:tmpl w:val="E2BA73B8"/>
    <w:lvl w:ilvl="0" w:tplc="54C8FF1A">
      <w:start w:val="3"/>
      <w:numFmt w:val="bullet"/>
      <w:lvlText w:val="–"/>
      <w:lvlJc w:val="left"/>
      <w:pPr>
        <w:ind w:left="927" w:hanging="360"/>
      </w:pPr>
      <w:rPr>
        <w:rFonts w:ascii="Times New Roman" w:eastAsia="SimSun" w:hAnsi="Times New Roman" w:cs="Times New Roman"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40" w15:restartNumberingAfterBreak="0">
    <w:nsid w:val="7624088E"/>
    <w:multiLevelType w:val="hybridMultilevel"/>
    <w:tmpl w:val="C29A3FBE"/>
    <w:lvl w:ilvl="0" w:tplc="54C8FF1A">
      <w:start w:val="3"/>
      <w:numFmt w:val="bullet"/>
      <w:lvlText w:val="–"/>
      <w:lvlJc w:val="left"/>
      <w:pPr>
        <w:ind w:left="1636" w:hanging="360"/>
      </w:pPr>
      <w:rPr>
        <w:rFonts w:ascii="Times New Roman" w:eastAsia="SimSun" w:hAnsi="Times New Roman" w:cs="Times New Roman" w:hint="default"/>
      </w:rPr>
    </w:lvl>
    <w:lvl w:ilvl="1" w:tplc="04270003" w:tentative="1">
      <w:start w:val="1"/>
      <w:numFmt w:val="bullet"/>
      <w:lvlText w:val="o"/>
      <w:lvlJc w:val="left"/>
      <w:pPr>
        <w:ind w:left="2356" w:hanging="360"/>
      </w:pPr>
      <w:rPr>
        <w:rFonts w:ascii="Courier New" w:hAnsi="Courier New" w:cs="Courier New" w:hint="default"/>
      </w:rPr>
    </w:lvl>
    <w:lvl w:ilvl="2" w:tplc="B69E5680">
      <w:start w:val="3"/>
      <w:numFmt w:val="bullet"/>
      <w:lvlText w:val="–"/>
      <w:lvlJc w:val="left"/>
      <w:pPr>
        <w:ind w:left="1146" w:hanging="360"/>
      </w:pPr>
      <w:rPr>
        <w:rFonts w:ascii="Times New Roman" w:eastAsia="SimSun" w:hAnsi="Times New Roman" w:cs="Times New Roman" w:hint="default"/>
        <w:color w:val="auto"/>
      </w:rPr>
    </w:lvl>
    <w:lvl w:ilvl="3" w:tplc="04270001" w:tentative="1">
      <w:start w:val="1"/>
      <w:numFmt w:val="bullet"/>
      <w:lvlText w:val=""/>
      <w:lvlJc w:val="left"/>
      <w:pPr>
        <w:ind w:left="3796" w:hanging="360"/>
      </w:pPr>
      <w:rPr>
        <w:rFonts w:ascii="Symbol" w:hAnsi="Symbol" w:hint="default"/>
      </w:rPr>
    </w:lvl>
    <w:lvl w:ilvl="4" w:tplc="04270003" w:tentative="1">
      <w:start w:val="1"/>
      <w:numFmt w:val="bullet"/>
      <w:lvlText w:val="o"/>
      <w:lvlJc w:val="left"/>
      <w:pPr>
        <w:ind w:left="4516" w:hanging="360"/>
      </w:pPr>
      <w:rPr>
        <w:rFonts w:ascii="Courier New" w:hAnsi="Courier New" w:cs="Courier New" w:hint="default"/>
      </w:rPr>
    </w:lvl>
    <w:lvl w:ilvl="5" w:tplc="04270005" w:tentative="1">
      <w:start w:val="1"/>
      <w:numFmt w:val="bullet"/>
      <w:lvlText w:val=""/>
      <w:lvlJc w:val="left"/>
      <w:pPr>
        <w:ind w:left="5236" w:hanging="360"/>
      </w:pPr>
      <w:rPr>
        <w:rFonts w:ascii="Wingdings" w:hAnsi="Wingdings" w:hint="default"/>
      </w:rPr>
    </w:lvl>
    <w:lvl w:ilvl="6" w:tplc="04270001" w:tentative="1">
      <w:start w:val="1"/>
      <w:numFmt w:val="bullet"/>
      <w:lvlText w:val=""/>
      <w:lvlJc w:val="left"/>
      <w:pPr>
        <w:ind w:left="5956" w:hanging="360"/>
      </w:pPr>
      <w:rPr>
        <w:rFonts w:ascii="Symbol" w:hAnsi="Symbol" w:hint="default"/>
      </w:rPr>
    </w:lvl>
    <w:lvl w:ilvl="7" w:tplc="04270003" w:tentative="1">
      <w:start w:val="1"/>
      <w:numFmt w:val="bullet"/>
      <w:lvlText w:val="o"/>
      <w:lvlJc w:val="left"/>
      <w:pPr>
        <w:ind w:left="6676" w:hanging="360"/>
      </w:pPr>
      <w:rPr>
        <w:rFonts w:ascii="Courier New" w:hAnsi="Courier New" w:cs="Courier New" w:hint="default"/>
      </w:rPr>
    </w:lvl>
    <w:lvl w:ilvl="8" w:tplc="04270005" w:tentative="1">
      <w:start w:val="1"/>
      <w:numFmt w:val="bullet"/>
      <w:lvlText w:val=""/>
      <w:lvlJc w:val="left"/>
      <w:pPr>
        <w:ind w:left="7396" w:hanging="360"/>
      </w:pPr>
      <w:rPr>
        <w:rFonts w:ascii="Wingdings" w:hAnsi="Wingdings" w:hint="default"/>
      </w:rPr>
    </w:lvl>
  </w:abstractNum>
  <w:abstractNum w:abstractNumId="41" w15:restartNumberingAfterBreak="0">
    <w:nsid w:val="77025B83"/>
    <w:multiLevelType w:val="hybridMultilevel"/>
    <w:tmpl w:val="16F8ABAE"/>
    <w:lvl w:ilvl="0" w:tplc="54C8FF1A">
      <w:start w:val="3"/>
      <w:numFmt w:val="bullet"/>
      <w:lvlText w:val="–"/>
      <w:lvlJc w:val="left"/>
      <w:pPr>
        <w:ind w:left="1287" w:hanging="360"/>
      </w:pPr>
      <w:rPr>
        <w:rFonts w:ascii="Times New Roman" w:eastAsia="SimSun"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42" w15:restartNumberingAfterBreak="0">
    <w:nsid w:val="7C884BAE"/>
    <w:multiLevelType w:val="hybridMultilevel"/>
    <w:tmpl w:val="ECB0B200"/>
    <w:lvl w:ilvl="0" w:tplc="54C8FF1A">
      <w:start w:val="3"/>
      <w:numFmt w:val="bullet"/>
      <w:lvlText w:val="–"/>
      <w:lvlJc w:val="left"/>
      <w:pPr>
        <w:ind w:left="1996" w:hanging="360"/>
      </w:pPr>
      <w:rPr>
        <w:rFonts w:ascii="Times New Roman" w:eastAsia="SimSun" w:hAnsi="Times New Roman" w:cs="Times New Roman" w:hint="default"/>
      </w:rPr>
    </w:lvl>
    <w:lvl w:ilvl="1" w:tplc="04270003">
      <w:start w:val="1"/>
      <w:numFmt w:val="bullet"/>
      <w:lvlText w:val="o"/>
      <w:lvlJc w:val="left"/>
      <w:pPr>
        <w:ind w:left="2716" w:hanging="360"/>
      </w:pPr>
      <w:rPr>
        <w:rFonts w:ascii="Courier New" w:hAnsi="Courier New" w:cs="Courier New" w:hint="default"/>
      </w:rPr>
    </w:lvl>
    <w:lvl w:ilvl="2" w:tplc="04270005" w:tentative="1">
      <w:start w:val="1"/>
      <w:numFmt w:val="bullet"/>
      <w:lvlText w:val=""/>
      <w:lvlJc w:val="left"/>
      <w:pPr>
        <w:ind w:left="3436" w:hanging="360"/>
      </w:pPr>
      <w:rPr>
        <w:rFonts w:ascii="Wingdings" w:hAnsi="Wingdings" w:hint="default"/>
      </w:rPr>
    </w:lvl>
    <w:lvl w:ilvl="3" w:tplc="04270001" w:tentative="1">
      <w:start w:val="1"/>
      <w:numFmt w:val="bullet"/>
      <w:lvlText w:val=""/>
      <w:lvlJc w:val="left"/>
      <w:pPr>
        <w:ind w:left="4156" w:hanging="360"/>
      </w:pPr>
      <w:rPr>
        <w:rFonts w:ascii="Symbol" w:hAnsi="Symbol" w:hint="default"/>
      </w:rPr>
    </w:lvl>
    <w:lvl w:ilvl="4" w:tplc="04270003" w:tentative="1">
      <w:start w:val="1"/>
      <w:numFmt w:val="bullet"/>
      <w:lvlText w:val="o"/>
      <w:lvlJc w:val="left"/>
      <w:pPr>
        <w:ind w:left="4876" w:hanging="360"/>
      </w:pPr>
      <w:rPr>
        <w:rFonts w:ascii="Courier New" w:hAnsi="Courier New" w:cs="Courier New" w:hint="default"/>
      </w:rPr>
    </w:lvl>
    <w:lvl w:ilvl="5" w:tplc="04270005" w:tentative="1">
      <w:start w:val="1"/>
      <w:numFmt w:val="bullet"/>
      <w:lvlText w:val=""/>
      <w:lvlJc w:val="left"/>
      <w:pPr>
        <w:ind w:left="5596" w:hanging="360"/>
      </w:pPr>
      <w:rPr>
        <w:rFonts w:ascii="Wingdings" w:hAnsi="Wingdings" w:hint="default"/>
      </w:rPr>
    </w:lvl>
    <w:lvl w:ilvl="6" w:tplc="04270001" w:tentative="1">
      <w:start w:val="1"/>
      <w:numFmt w:val="bullet"/>
      <w:lvlText w:val=""/>
      <w:lvlJc w:val="left"/>
      <w:pPr>
        <w:ind w:left="6316" w:hanging="360"/>
      </w:pPr>
      <w:rPr>
        <w:rFonts w:ascii="Symbol" w:hAnsi="Symbol" w:hint="default"/>
      </w:rPr>
    </w:lvl>
    <w:lvl w:ilvl="7" w:tplc="04270003" w:tentative="1">
      <w:start w:val="1"/>
      <w:numFmt w:val="bullet"/>
      <w:lvlText w:val="o"/>
      <w:lvlJc w:val="left"/>
      <w:pPr>
        <w:ind w:left="7036" w:hanging="360"/>
      </w:pPr>
      <w:rPr>
        <w:rFonts w:ascii="Courier New" w:hAnsi="Courier New" w:cs="Courier New" w:hint="default"/>
      </w:rPr>
    </w:lvl>
    <w:lvl w:ilvl="8" w:tplc="04270005" w:tentative="1">
      <w:start w:val="1"/>
      <w:numFmt w:val="bullet"/>
      <w:lvlText w:val=""/>
      <w:lvlJc w:val="left"/>
      <w:pPr>
        <w:ind w:left="7756" w:hanging="360"/>
      </w:pPr>
      <w:rPr>
        <w:rFonts w:ascii="Wingdings" w:hAnsi="Wingdings" w:hint="default"/>
      </w:rPr>
    </w:lvl>
  </w:abstractNum>
  <w:abstractNum w:abstractNumId="43" w15:restartNumberingAfterBreak="0">
    <w:nsid w:val="7D1866B9"/>
    <w:multiLevelType w:val="multilevel"/>
    <w:tmpl w:val="08F6076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EDA4F54"/>
    <w:multiLevelType w:val="multilevel"/>
    <w:tmpl w:val="2B9A06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F566A06"/>
    <w:multiLevelType w:val="hybridMultilevel"/>
    <w:tmpl w:val="A052009A"/>
    <w:lvl w:ilvl="0" w:tplc="73026F20">
      <w:start w:val="1"/>
      <w:numFmt w:val="decimal"/>
      <w:lvlText w:val="%1."/>
      <w:lvlJc w:val="left"/>
      <w:pPr>
        <w:ind w:left="390" w:hanging="360"/>
      </w:pPr>
      <w:rPr>
        <w:rFonts w:eastAsia="Times New Roman" w:hint="default"/>
      </w:rPr>
    </w:lvl>
    <w:lvl w:ilvl="1" w:tplc="04270019" w:tentative="1">
      <w:start w:val="1"/>
      <w:numFmt w:val="lowerLetter"/>
      <w:lvlText w:val="%2."/>
      <w:lvlJc w:val="left"/>
      <w:pPr>
        <w:ind w:left="1110" w:hanging="360"/>
      </w:pPr>
    </w:lvl>
    <w:lvl w:ilvl="2" w:tplc="0427001B" w:tentative="1">
      <w:start w:val="1"/>
      <w:numFmt w:val="lowerRoman"/>
      <w:lvlText w:val="%3."/>
      <w:lvlJc w:val="right"/>
      <w:pPr>
        <w:ind w:left="1830" w:hanging="180"/>
      </w:pPr>
    </w:lvl>
    <w:lvl w:ilvl="3" w:tplc="0427000F" w:tentative="1">
      <w:start w:val="1"/>
      <w:numFmt w:val="decimal"/>
      <w:lvlText w:val="%4."/>
      <w:lvlJc w:val="left"/>
      <w:pPr>
        <w:ind w:left="2550" w:hanging="360"/>
      </w:pPr>
    </w:lvl>
    <w:lvl w:ilvl="4" w:tplc="04270019" w:tentative="1">
      <w:start w:val="1"/>
      <w:numFmt w:val="lowerLetter"/>
      <w:lvlText w:val="%5."/>
      <w:lvlJc w:val="left"/>
      <w:pPr>
        <w:ind w:left="3270" w:hanging="360"/>
      </w:pPr>
    </w:lvl>
    <w:lvl w:ilvl="5" w:tplc="0427001B" w:tentative="1">
      <w:start w:val="1"/>
      <w:numFmt w:val="lowerRoman"/>
      <w:lvlText w:val="%6."/>
      <w:lvlJc w:val="right"/>
      <w:pPr>
        <w:ind w:left="3990" w:hanging="180"/>
      </w:pPr>
    </w:lvl>
    <w:lvl w:ilvl="6" w:tplc="0427000F" w:tentative="1">
      <w:start w:val="1"/>
      <w:numFmt w:val="decimal"/>
      <w:lvlText w:val="%7."/>
      <w:lvlJc w:val="left"/>
      <w:pPr>
        <w:ind w:left="4710" w:hanging="360"/>
      </w:pPr>
    </w:lvl>
    <w:lvl w:ilvl="7" w:tplc="04270019" w:tentative="1">
      <w:start w:val="1"/>
      <w:numFmt w:val="lowerLetter"/>
      <w:lvlText w:val="%8."/>
      <w:lvlJc w:val="left"/>
      <w:pPr>
        <w:ind w:left="5430" w:hanging="360"/>
      </w:pPr>
    </w:lvl>
    <w:lvl w:ilvl="8" w:tplc="0427001B" w:tentative="1">
      <w:start w:val="1"/>
      <w:numFmt w:val="lowerRoman"/>
      <w:lvlText w:val="%9."/>
      <w:lvlJc w:val="right"/>
      <w:pPr>
        <w:ind w:left="6150" w:hanging="180"/>
      </w:pPr>
    </w:lvl>
  </w:abstractNum>
  <w:num w:numId="1" w16cid:durableId="1318799028">
    <w:abstractNumId w:val="0"/>
  </w:num>
  <w:num w:numId="2" w16cid:durableId="410397868">
    <w:abstractNumId w:val="1"/>
  </w:num>
  <w:num w:numId="3" w16cid:durableId="382944124">
    <w:abstractNumId w:val="35"/>
  </w:num>
  <w:num w:numId="4" w16cid:durableId="878707977">
    <w:abstractNumId w:val="38"/>
  </w:num>
  <w:num w:numId="5" w16cid:durableId="1083528282">
    <w:abstractNumId w:val="21"/>
  </w:num>
  <w:num w:numId="6" w16cid:durableId="986129377">
    <w:abstractNumId w:val="11"/>
  </w:num>
  <w:num w:numId="7" w16cid:durableId="873343214">
    <w:abstractNumId w:val="40"/>
  </w:num>
  <w:num w:numId="8" w16cid:durableId="408354946">
    <w:abstractNumId w:val="39"/>
  </w:num>
  <w:num w:numId="9" w16cid:durableId="1343237397">
    <w:abstractNumId w:val="25"/>
  </w:num>
  <w:num w:numId="10" w16cid:durableId="1323893874">
    <w:abstractNumId w:val="23"/>
  </w:num>
  <w:num w:numId="11" w16cid:durableId="750129084">
    <w:abstractNumId w:val="27"/>
  </w:num>
  <w:num w:numId="12" w16cid:durableId="1201018947">
    <w:abstractNumId w:val="31"/>
  </w:num>
  <w:num w:numId="13" w16cid:durableId="297339440">
    <w:abstractNumId w:val="41"/>
  </w:num>
  <w:num w:numId="14" w16cid:durableId="1998146607">
    <w:abstractNumId w:val="14"/>
  </w:num>
  <w:num w:numId="15" w16cid:durableId="2061443740">
    <w:abstractNumId w:val="36"/>
  </w:num>
  <w:num w:numId="16" w16cid:durableId="403114344">
    <w:abstractNumId w:val="42"/>
  </w:num>
  <w:num w:numId="17" w16cid:durableId="1128084825">
    <w:abstractNumId w:val="4"/>
  </w:num>
  <w:num w:numId="18" w16cid:durableId="1328173834">
    <w:abstractNumId w:val="37"/>
  </w:num>
  <w:num w:numId="19" w16cid:durableId="1838183860">
    <w:abstractNumId w:val="34"/>
  </w:num>
  <w:num w:numId="20" w16cid:durableId="1314677439">
    <w:abstractNumId w:val="7"/>
  </w:num>
  <w:num w:numId="21" w16cid:durableId="312948071">
    <w:abstractNumId w:val="33"/>
  </w:num>
  <w:num w:numId="22" w16cid:durableId="1775512110">
    <w:abstractNumId w:val="5"/>
  </w:num>
  <w:num w:numId="23" w16cid:durableId="1697191413">
    <w:abstractNumId w:val="9"/>
  </w:num>
  <w:num w:numId="24" w16cid:durableId="875435190">
    <w:abstractNumId w:val="18"/>
  </w:num>
  <w:num w:numId="25" w16cid:durableId="1106926559">
    <w:abstractNumId w:val="32"/>
  </w:num>
  <w:num w:numId="26" w16cid:durableId="1311210205">
    <w:abstractNumId w:val="45"/>
  </w:num>
  <w:num w:numId="27" w16cid:durableId="583302252">
    <w:abstractNumId w:val="15"/>
  </w:num>
  <w:num w:numId="28" w16cid:durableId="1732001707">
    <w:abstractNumId w:val="30"/>
  </w:num>
  <w:num w:numId="29" w16cid:durableId="624165176">
    <w:abstractNumId w:val="2"/>
  </w:num>
  <w:num w:numId="30" w16cid:durableId="1150248135">
    <w:abstractNumId w:val="44"/>
  </w:num>
  <w:num w:numId="31" w16cid:durableId="711341985">
    <w:abstractNumId w:val="6"/>
  </w:num>
  <w:num w:numId="32" w16cid:durableId="1846240328">
    <w:abstractNumId w:val="43"/>
  </w:num>
  <w:num w:numId="33" w16cid:durableId="1270891373">
    <w:abstractNumId w:val="13"/>
  </w:num>
  <w:num w:numId="34" w16cid:durableId="1554997264">
    <w:abstractNumId w:val="19"/>
  </w:num>
  <w:num w:numId="35" w16cid:durableId="182666906">
    <w:abstractNumId w:val="3"/>
  </w:num>
  <w:num w:numId="36" w16cid:durableId="813327744">
    <w:abstractNumId w:val="17"/>
  </w:num>
  <w:num w:numId="37" w16cid:durableId="465708760">
    <w:abstractNumId w:val="20"/>
  </w:num>
  <w:num w:numId="38" w16cid:durableId="723607375">
    <w:abstractNumId w:val="24"/>
  </w:num>
  <w:num w:numId="39" w16cid:durableId="1379815919">
    <w:abstractNumId w:val="22"/>
  </w:num>
  <w:num w:numId="40" w16cid:durableId="1842623894">
    <w:abstractNumId w:val="16"/>
  </w:num>
  <w:num w:numId="41" w16cid:durableId="983773549">
    <w:abstractNumId w:val="8"/>
  </w:num>
  <w:num w:numId="42" w16cid:durableId="1101073520">
    <w:abstractNumId w:val="0"/>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575482702">
    <w:abstractNumId w:val="10"/>
  </w:num>
  <w:num w:numId="44" w16cid:durableId="1172138472">
    <w:abstractNumId w:val="26"/>
  </w:num>
  <w:num w:numId="45" w16cid:durableId="537863558">
    <w:abstractNumId w:val="29"/>
  </w:num>
  <w:num w:numId="46" w16cid:durableId="373894591">
    <w:abstractNumId w:val="12"/>
  </w:num>
  <w:num w:numId="47" w16cid:durableId="117724707">
    <w:abstractNumId w:val="2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proofState w:spelling="clean" w:grammar="clean"/>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4D0B"/>
    <w:rsid w:val="000017AF"/>
    <w:rsid w:val="0000186C"/>
    <w:rsid w:val="000058F9"/>
    <w:rsid w:val="00006B37"/>
    <w:rsid w:val="00010285"/>
    <w:rsid w:val="00011E8B"/>
    <w:rsid w:val="00025AC4"/>
    <w:rsid w:val="00025EB8"/>
    <w:rsid w:val="00026BA1"/>
    <w:rsid w:val="00027751"/>
    <w:rsid w:val="00031E56"/>
    <w:rsid w:val="0003313F"/>
    <w:rsid w:val="000346A8"/>
    <w:rsid w:val="00034AD1"/>
    <w:rsid w:val="00035574"/>
    <w:rsid w:val="00036004"/>
    <w:rsid w:val="000360BD"/>
    <w:rsid w:val="00037033"/>
    <w:rsid w:val="00041D8E"/>
    <w:rsid w:val="00042ABE"/>
    <w:rsid w:val="0004380B"/>
    <w:rsid w:val="00046466"/>
    <w:rsid w:val="0005241D"/>
    <w:rsid w:val="00054500"/>
    <w:rsid w:val="00056A4E"/>
    <w:rsid w:val="00057A92"/>
    <w:rsid w:val="00060DEE"/>
    <w:rsid w:val="00061771"/>
    <w:rsid w:val="000709D3"/>
    <w:rsid w:val="00071853"/>
    <w:rsid w:val="00073338"/>
    <w:rsid w:val="00074875"/>
    <w:rsid w:val="00074AE3"/>
    <w:rsid w:val="0008011D"/>
    <w:rsid w:val="00082FF5"/>
    <w:rsid w:val="0008305E"/>
    <w:rsid w:val="00083194"/>
    <w:rsid w:val="000835EF"/>
    <w:rsid w:val="00085B18"/>
    <w:rsid w:val="00086D59"/>
    <w:rsid w:val="00086E13"/>
    <w:rsid w:val="0009070C"/>
    <w:rsid w:val="00092C43"/>
    <w:rsid w:val="0009413D"/>
    <w:rsid w:val="000948A1"/>
    <w:rsid w:val="000957F1"/>
    <w:rsid w:val="000A1C37"/>
    <w:rsid w:val="000A5962"/>
    <w:rsid w:val="000A5B4D"/>
    <w:rsid w:val="000A7249"/>
    <w:rsid w:val="000B26EF"/>
    <w:rsid w:val="000B2C0B"/>
    <w:rsid w:val="000B3623"/>
    <w:rsid w:val="000B430D"/>
    <w:rsid w:val="000B5263"/>
    <w:rsid w:val="000C0815"/>
    <w:rsid w:val="000C24B2"/>
    <w:rsid w:val="000C4726"/>
    <w:rsid w:val="000C4D93"/>
    <w:rsid w:val="000D329F"/>
    <w:rsid w:val="000D4128"/>
    <w:rsid w:val="000D42EB"/>
    <w:rsid w:val="000D4622"/>
    <w:rsid w:val="000D4D97"/>
    <w:rsid w:val="000D5588"/>
    <w:rsid w:val="000D5D8D"/>
    <w:rsid w:val="000D620C"/>
    <w:rsid w:val="000D75D6"/>
    <w:rsid w:val="000E16BC"/>
    <w:rsid w:val="000E28B5"/>
    <w:rsid w:val="000E36D2"/>
    <w:rsid w:val="000E3AD7"/>
    <w:rsid w:val="000E4255"/>
    <w:rsid w:val="000E5B1C"/>
    <w:rsid w:val="000F1239"/>
    <w:rsid w:val="000F129A"/>
    <w:rsid w:val="000F1DB6"/>
    <w:rsid w:val="000F4907"/>
    <w:rsid w:val="000F5711"/>
    <w:rsid w:val="000F5827"/>
    <w:rsid w:val="000F6511"/>
    <w:rsid w:val="000F6AA6"/>
    <w:rsid w:val="001046D2"/>
    <w:rsid w:val="00106361"/>
    <w:rsid w:val="00110CCB"/>
    <w:rsid w:val="0011172A"/>
    <w:rsid w:val="001153A3"/>
    <w:rsid w:val="001156D0"/>
    <w:rsid w:val="001163B3"/>
    <w:rsid w:val="0012301A"/>
    <w:rsid w:val="001269FE"/>
    <w:rsid w:val="00127974"/>
    <w:rsid w:val="00132400"/>
    <w:rsid w:val="001341D5"/>
    <w:rsid w:val="00135A8A"/>
    <w:rsid w:val="001361F6"/>
    <w:rsid w:val="0013656E"/>
    <w:rsid w:val="001376E6"/>
    <w:rsid w:val="00137850"/>
    <w:rsid w:val="00142DAC"/>
    <w:rsid w:val="00143A7B"/>
    <w:rsid w:val="0014684C"/>
    <w:rsid w:val="00150302"/>
    <w:rsid w:val="0015165C"/>
    <w:rsid w:val="001519B7"/>
    <w:rsid w:val="00152CA2"/>
    <w:rsid w:val="001607B8"/>
    <w:rsid w:val="0016409E"/>
    <w:rsid w:val="001646A0"/>
    <w:rsid w:val="0016744B"/>
    <w:rsid w:val="00167970"/>
    <w:rsid w:val="001725FF"/>
    <w:rsid w:val="00173691"/>
    <w:rsid w:val="0018388C"/>
    <w:rsid w:val="00187B6F"/>
    <w:rsid w:val="001907B3"/>
    <w:rsid w:val="00193C31"/>
    <w:rsid w:val="00193EDF"/>
    <w:rsid w:val="001940D3"/>
    <w:rsid w:val="00194D5E"/>
    <w:rsid w:val="001A00D9"/>
    <w:rsid w:val="001A1589"/>
    <w:rsid w:val="001A2078"/>
    <w:rsid w:val="001A3260"/>
    <w:rsid w:val="001A7BF0"/>
    <w:rsid w:val="001B18E5"/>
    <w:rsid w:val="001B2B60"/>
    <w:rsid w:val="001B4624"/>
    <w:rsid w:val="001B5049"/>
    <w:rsid w:val="001B7482"/>
    <w:rsid w:val="001B75D1"/>
    <w:rsid w:val="001C2A2B"/>
    <w:rsid w:val="001C3CD7"/>
    <w:rsid w:val="001C5E21"/>
    <w:rsid w:val="001D322E"/>
    <w:rsid w:val="001D525B"/>
    <w:rsid w:val="001D7D4A"/>
    <w:rsid w:val="001E02D1"/>
    <w:rsid w:val="001E05FB"/>
    <w:rsid w:val="001E2B8D"/>
    <w:rsid w:val="001E5033"/>
    <w:rsid w:val="001E59BD"/>
    <w:rsid w:val="001E68E3"/>
    <w:rsid w:val="001F0842"/>
    <w:rsid w:val="001F1246"/>
    <w:rsid w:val="001F4570"/>
    <w:rsid w:val="001F6AC9"/>
    <w:rsid w:val="001F6BA3"/>
    <w:rsid w:val="001F7DAB"/>
    <w:rsid w:val="00200A98"/>
    <w:rsid w:val="002012B5"/>
    <w:rsid w:val="0020217E"/>
    <w:rsid w:val="00202C04"/>
    <w:rsid w:val="00204C64"/>
    <w:rsid w:val="00204DB7"/>
    <w:rsid w:val="00205822"/>
    <w:rsid w:val="002106F4"/>
    <w:rsid w:val="002107C1"/>
    <w:rsid w:val="0021094F"/>
    <w:rsid w:val="00211658"/>
    <w:rsid w:val="00211A13"/>
    <w:rsid w:val="002137CE"/>
    <w:rsid w:val="00217EC2"/>
    <w:rsid w:val="0022044D"/>
    <w:rsid w:val="00221225"/>
    <w:rsid w:val="002224CA"/>
    <w:rsid w:val="002272E5"/>
    <w:rsid w:val="00231BC0"/>
    <w:rsid w:val="00232369"/>
    <w:rsid w:val="002348AA"/>
    <w:rsid w:val="002367B7"/>
    <w:rsid w:val="002369C6"/>
    <w:rsid w:val="0023727B"/>
    <w:rsid w:val="002379AC"/>
    <w:rsid w:val="00240CE2"/>
    <w:rsid w:val="002412F0"/>
    <w:rsid w:val="00242FDC"/>
    <w:rsid w:val="002434C8"/>
    <w:rsid w:val="002471EA"/>
    <w:rsid w:val="0025076B"/>
    <w:rsid w:val="002525D7"/>
    <w:rsid w:val="00254D7E"/>
    <w:rsid w:val="002566B7"/>
    <w:rsid w:val="00257521"/>
    <w:rsid w:val="002579C3"/>
    <w:rsid w:val="0026400F"/>
    <w:rsid w:val="00265382"/>
    <w:rsid w:val="00265EC4"/>
    <w:rsid w:val="00267307"/>
    <w:rsid w:val="00270959"/>
    <w:rsid w:val="00271059"/>
    <w:rsid w:val="002722F2"/>
    <w:rsid w:val="00273AB4"/>
    <w:rsid w:val="002751E9"/>
    <w:rsid w:val="0027534C"/>
    <w:rsid w:val="00276AC5"/>
    <w:rsid w:val="002770FF"/>
    <w:rsid w:val="00280C75"/>
    <w:rsid w:val="002816A2"/>
    <w:rsid w:val="002825A7"/>
    <w:rsid w:val="002836FE"/>
    <w:rsid w:val="00284C91"/>
    <w:rsid w:val="0029020E"/>
    <w:rsid w:val="00290DDD"/>
    <w:rsid w:val="00291AAC"/>
    <w:rsid w:val="00291D5C"/>
    <w:rsid w:val="00293A51"/>
    <w:rsid w:val="00297AC7"/>
    <w:rsid w:val="002A0C50"/>
    <w:rsid w:val="002A38C7"/>
    <w:rsid w:val="002A4F26"/>
    <w:rsid w:val="002A5C9C"/>
    <w:rsid w:val="002A60BD"/>
    <w:rsid w:val="002A676B"/>
    <w:rsid w:val="002A6AFF"/>
    <w:rsid w:val="002A6E65"/>
    <w:rsid w:val="002B1A51"/>
    <w:rsid w:val="002B5BC8"/>
    <w:rsid w:val="002B6F22"/>
    <w:rsid w:val="002B7593"/>
    <w:rsid w:val="002C1403"/>
    <w:rsid w:val="002C1490"/>
    <w:rsid w:val="002C1672"/>
    <w:rsid w:val="002C347A"/>
    <w:rsid w:val="002C3D8C"/>
    <w:rsid w:val="002C3E6E"/>
    <w:rsid w:val="002C536E"/>
    <w:rsid w:val="002C7213"/>
    <w:rsid w:val="002C72B9"/>
    <w:rsid w:val="002D4C57"/>
    <w:rsid w:val="002E0665"/>
    <w:rsid w:val="002E0940"/>
    <w:rsid w:val="002E611B"/>
    <w:rsid w:val="002E7905"/>
    <w:rsid w:val="002E79B3"/>
    <w:rsid w:val="002F04F9"/>
    <w:rsid w:val="002F15BC"/>
    <w:rsid w:val="002F321C"/>
    <w:rsid w:val="002F48EC"/>
    <w:rsid w:val="002F4D7E"/>
    <w:rsid w:val="002F58A5"/>
    <w:rsid w:val="002F65FC"/>
    <w:rsid w:val="003024FC"/>
    <w:rsid w:val="00302F88"/>
    <w:rsid w:val="0030361D"/>
    <w:rsid w:val="003069F1"/>
    <w:rsid w:val="003106F4"/>
    <w:rsid w:val="00310E9D"/>
    <w:rsid w:val="00311101"/>
    <w:rsid w:val="003141AA"/>
    <w:rsid w:val="00315165"/>
    <w:rsid w:val="003155ED"/>
    <w:rsid w:val="0032145C"/>
    <w:rsid w:val="00325DEF"/>
    <w:rsid w:val="00326578"/>
    <w:rsid w:val="00327BC6"/>
    <w:rsid w:val="003343AE"/>
    <w:rsid w:val="0033443A"/>
    <w:rsid w:val="00340CF7"/>
    <w:rsid w:val="0034111A"/>
    <w:rsid w:val="003411B1"/>
    <w:rsid w:val="00341456"/>
    <w:rsid w:val="00341689"/>
    <w:rsid w:val="003431BD"/>
    <w:rsid w:val="0034363D"/>
    <w:rsid w:val="00346096"/>
    <w:rsid w:val="00346944"/>
    <w:rsid w:val="00346B2C"/>
    <w:rsid w:val="003504F9"/>
    <w:rsid w:val="00350E60"/>
    <w:rsid w:val="0035225B"/>
    <w:rsid w:val="00352506"/>
    <w:rsid w:val="00352BA0"/>
    <w:rsid w:val="00352DF1"/>
    <w:rsid w:val="003543B8"/>
    <w:rsid w:val="003549C8"/>
    <w:rsid w:val="003637CE"/>
    <w:rsid w:val="00363C92"/>
    <w:rsid w:val="00365270"/>
    <w:rsid w:val="003670F6"/>
    <w:rsid w:val="00371596"/>
    <w:rsid w:val="0037217F"/>
    <w:rsid w:val="0037261E"/>
    <w:rsid w:val="00372B1D"/>
    <w:rsid w:val="00372E1A"/>
    <w:rsid w:val="0037332C"/>
    <w:rsid w:val="00373E30"/>
    <w:rsid w:val="00376C05"/>
    <w:rsid w:val="00380A47"/>
    <w:rsid w:val="00380BE1"/>
    <w:rsid w:val="00382041"/>
    <w:rsid w:val="00384823"/>
    <w:rsid w:val="00391772"/>
    <w:rsid w:val="003922F5"/>
    <w:rsid w:val="0039376C"/>
    <w:rsid w:val="00394B79"/>
    <w:rsid w:val="003972F1"/>
    <w:rsid w:val="003977F5"/>
    <w:rsid w:val="00397935"/>
    <w:rsid w:val="003A2010"/>
    <w:rsid w:val="003A3326"/>
    <w:rsid w:val="003A6BA0"/>
    <w:rsid w:val="003A6D3D"/>
    <w:rsid w:val="003B03DB"/>
    <w:rsid w:val="003B04F3"/>
    <w:rsid w:val="003B0564"/>
    <w:rsid w:val="003B22D9"/>
    <w:rsid w:val="003B2FEA"/>
    <w:rsid w:val="003B3009"/>
    <w:rsid w:val="003B4AB5"/>
    <w:rsid w:val="003B5050"/>
    <w:rsid w:val="003B57DA"/>
    <w:rsid w:val="003B7384"/>
    <w:rsid w:val="003C2D1D"/>
    <w:rsid w:val="003C5F9B"/>
    <w:rsid w:val="003C6EED"/>
    <w:rsid w:val="003C7C68"/>
    <w:rsid w:val="003C7F19"/>
    <w:rsid w:val="003D1E17"/>
    <w:rsid w:val="003D4EB3"/>
    <w:rsid w:val="003D52D4"/>
    <w:rsid w:val="003E13EB"/>
    <w:rsid w:val="003E1BDF"/>
    <w:rsid w:val="003E2DBD"/>
    <w:rsid w:val="003E6908"/>
    <w:rsid w:val="003F03DC"/>
    <w:rsid w:val="003F08B9"/>
    <w:rsid w:val="003F18AC"/>
    <w:rsid w:val="003F3FBD"/>
    <w:rsid w:val="003F5DA8"/>
    <w:rsid w:val="003F61A6"/>
    <w:rsid w:val="003F7F4F"/>
    <w:rsid w:val="00405E77"/>
    <w:rsid w:val="00412520"/>
    <w:rsid w:val="00412544"/>
    <w:rsid w:val="0041442A"/>
    <w:rsid w:val="00421471"/>
    <w:rsid w:val="00421D66"/>
    <w:rsid w:val="00421E9D"/>
    <w:rsid w:val="004237D7"/>
    <w:rsid w:val="004239A0"/>
    <w:rsid w:val="004251CB"/>
    <w:rsid w:val="004366DB"/>
    <w:rsid w:val="00436ABF"/>
    <w:rsid w:val="00441DB9"/>
    <w:rsid w:val="00443625"/>
    <w:rsid w:val="00444FF9"/>
    <w:rsid w:val="00445B01"/>
    <w:rsid w:val="004462FC"/>
    <w:rsid w:val="00447707"/>
    <w:rsid w:val="00451734"/>
    <w:rsid w:val="00452AB8"/>
    <w:rsid w:val="00453D20"/>
    <w:rsid w:val="004561FF"/>
    <w:rsid w:val="004562E3"/>
    <w:rsid w:val="00460917"/>
    <w:rsid w:val="00460C29"/>
    <w:rsid w:val="004612C7"/>
    <w:rsid w:val="00461830"/>
    <w:rsid w:val="004634A8"/>
    <w:rsid w:val="0046382E"/>
    <w:rsid w:val="00465DF5"/>
    <w:rsid w:val="0046686C"/>
    <w:rsid w:val="00470144"/>
    <w:rsid w:val="00470A2A"/>
    <w:rsid w:val="004742EC"/>
    <w:rsid w:val="00477E3F"/>
    <w:rsid w:val="00480C7E"/>
    <w:rsid w:val="004816AC"/>
    <w:rsid w:val="00481A5B"/>
    <w:rsid w:val="0048236A"/>
    <w:rsid w:val="0048549D"/>
    <w:rsid w:val="004863AA"/>
    <w:rsid w:val="004877C3"/>
    <w:rsid w:val="004904D8"/>
    <w:rsid w:val="00490AED"/>
    <w:rsid w:val="00493035"/>
    <w:rsid w:val="00493146"/>
    <w:rsid w:val="004952A7"/>
    <w:rsid w:val="00495E37"/>
    <w:rsid w:val="00495FE6"/>
    <w:rsid w:val="00497162"/>
    <w:rsid w:val="004975E9"/>
    <w:rsid w:val="004A077B"/>
    <w:rsid w:val="004A262F"/>
    <w:rsid w:val="004A3512"/>
    <w:rsid w:val="004A3CD1"/>
    <w:rsid w:val="004A5C32"/>
    <w:rsid w:val="004B06FA"/>
    <w:rsid w:val="004B1E3E"/>
    <w:rsid w:val="004B33FF"/>
    <w:rsid w:val="004B67A2"/>
    <w:rsid w:val="004B6E9C"/>
    <w:rsid w:val="004B6F2F"/>
    <w:rsid w:val="004C06A1"/>
    <w:rsid w:val="004C1AF3"/>
    <w:rsid w:val="004C2181"/>
    <w:rsid w:val="004C4B53"/>
    <w:rsid w:val="004C66A3"/>
    <w:rsid w:val="004D0798"/>
    <w:rsid w:val="004D3A0F"/>
    <w:rsid w:val="004D40A5"/>
    <w:rsid w:val="004D6FF2"/>
    <w:rsid w:val="004E2CB6"/>
    <w:rsid w:val="004E3BD1"/>
    <w:rsid w:val="004E4134"/>
    <w:rsid w:val="004E424B"/>
    <w:rsid w:val="004E62D7"/>
    <w:rsid w:val="004F1F25"/>
    <w:rsid w:val="004F5FA0"/>
    <w:rsid w:val="004F6A26"/>
    <w:rsid w:val="004F7744"/>
    <w:rsid w:val="00500F46"/>
    <w:rsid w:val="00501C94"/>
    <w:rsid w:val="0050278C"/>
    <w:rsid w:val="00504444"/>
    <w:rsid w:val="00506185"/>
    <w:rsid w:val="0050650D"/>
    <w:rsid w:val="00511935"/>
    <w:rsid w:val="00514334"/>
    <w:rsid w:val="005159BB"/>
    <w:rsid w:val="00515AAC"/>
    <w:rsid w:val="00516061"/>
    <w:rsid w:val="0051645B"/>
    <w:rsid w:val="00520172"/>
    <w:rsid w:val="005203F7"/>
    <w:rsid w:val="0052085D"/>
    <w:rsid w:val="005222B7"/>
    <w:rsid w:val="00522A41"/>
    <w:rsid w:val="00522BB7"/>
    <w:rsid w:val="00527B14"/>
    <w:rsid w:val="00532274"/>
    <w:rsid w:val="00533F71"/>
    <w:rsid w:val="00534EF1"/>
    <w:rsid w:val="00535240"/>
    <w:rsid w:val="0053600D"/>
    <w:rsid w:val="00536250"/>
    <w:rsid w:val="00540FA4"/>
    <w:rsid w:val="005439C4"/>
    <w:rsid w:val="005439F6"/>
    <w:rsid w:val="005442D0"/>
    <w:rsid w:val="0054552B"/>
    <w:rsid w:val="00545B42"/>
    <w:rsid w:val="00550D81"/>
    <w:rsid w:val="00551B61"/>
    <w:rsid w:val="00551DF0"/>
    <w:rsid w:val="00560F7B"/>
    <w:rsid w:val="0056190F"/>
    <w:rsid w:val="0056263E"/>
    <w:rsid w:val="00562E0E"/>
    <w:rsid w:val="005649D3"/>
    <w:rsid w:val="0056592A"/>
    <w:rsid w:val="0056601A"/>
    <w:rsid w:val="0056744B"/>
    <w:rsid w:val="005676E8"/>
    <w:rsid w:val="00570CC3"/>
    <w:rsid w:val="00571224"/>
    <w:rsid w:val="0057565E"/>
    <w:rsid w:val="0057667B"/>
    <w:rsid w:val="00577246"/>
    <w:rsid w:val="00581DE5"/>
    <w:rsid w:val="005821D3"/>
    <w:rsid w:val="00582A07"/>
    <w:rsid w:val="0058356C"/>
    <w:rsid w:val="00583884"/>
    <w:rsid w:val="00584B80"/>
    <w:rsid w:val="00585829"/>
    <w:rsid w:val="005934D2"/>
    <w:rsid w:val="00594B4E"/>
    <w:rsid w:val="00595E8E"/>
    <w:rsid w:val="005966EA"/>
    <w:rsid w:val="005A0DD2"/>
    <w:rsid w:val="005A0F32"/>
    <w:rsid w:val="005A23E4"/>
    <w:rsid w:val="005A2536"/>
    <w:rsid w:val="005A2578"/>
    <w:rsid w:val="005A3EB1"/>
    <w:rsid w:val="005A530C"/>
    <w:rsid w:val="005A7973"/>
    <w:rsid w:val="005B6A3C"/>
    <w:rsid w:val="005B7250"/>
    <w:rsid w:val="005C0355"/>
    <w:rsid w:val="005C24C8"/>
    <w:rsid w:val="005C6C58"/>
    <w:rsid w:val="005D4E25"/>
    <w:rsid w:val="005D60E0"/>
    <w:rsid w:val="005D631A"/>
    <w:rsid w:val="005D643D"/>
    <w:rsid w:val="005D6F1F"/>
    <w:rsid w:val="005D7217"/>
    <w:rsid w:val="005E097F"/>
    <w:rsid w:val="005E4DE2"/>
    <w:rsid w:val="005E59A1"/>
    <w:rsid w:val="005F194E"/>
    <w:rsid w:val="005F4411"/>
    <w:rsid w:val="005F5463"/>
    <w:rsid w:val="005F5795"/>
    <w:rsid w:val="005F6E8C"/>
    <w:rsid w:val="005F6FF3"/>
    <w:rsid w:val="006040C3"/>
    <w:rsid w:val="00604876"/>
    <w:rsid w:val="00604A49"/>
    <w:rsid w:val="0061213C"/>
    <w:rsid w:val="00612BA2"/>
    <w:rsid w:val="00613EA8"/>
    <w:rsid w:val="00615887"/>
    <w:rsid w:val="0061791A"/>
    <w:rsid w:val="00624EE7"/>
    <w:rsid w:val="006264C3"/>
    <w:rsid w:val="006278CD"/>
    <w:rsid w:val="006333B5"/>
    <w:rsid w:val="006345AF"/>
    <w:rsid w:val="00635657"/>
    <w:rsid w:val="0063683F"/>
    <w:rsid w:val="00637A6A"/>
    <w:rsid w:val="00640615"/>
    <w:rsid w:val="00641F35"/>
    <w:rsid w:val="00643854"/>
    <w:rsid w:val="0064559F"/>
    <w:rsid w:val="00647BDB"/>
    <w:rsid w:val="00647D6D"/>
    <w:rsid w:val="0065125D"/>
    <w:rsid w:val="00651873"/>
    <w:rsid w:val="00653DD7"/>
    <w:rsid w:val="006608C8"/>
    <w:rsid w:val="006609F8"/>
    <w:rsid w:val="006639C7"/>
    <w:rsid w:val="00667289"/>
    <w:rsid w:val="00675018"/>
    <w:rsid w:val="00677674"/>
    <w:rsid w:val="00677882"/>
    <w:rsid w:val="00680EA0"/>
    <w:rsid w:val="00682708"/>
    <w:rsid w:val="00682EA3"/>
    <w:rsid w:val="00683B0C"/>
    <w:rsid w:val="00683FAC"/>
    <w:rsid w:val="00687144"/>
    <w:rsid w:val="006902A7"/>
    <w:rsid w:val="00690C06"/>
    <w:rsid w:val="0069136D"/>
    <w:rsid w:val="0069268A"/>
    <w:rsid w:val="0069298A"/>
    <w:rsid w:val="00693D2E"/>
    <w:rsid w:val="00695F18"/>
    <w:rsid w:val="00696A4E"/>
    <w:rsid w:val="00697453"/>
    <w:rsid w:val="00697511"/>
    <w:rsid w:val="006A0584"/>
    <w:rsid w:val="006A0A2C"/>
    <w:rsid w:val="006A0ABA"/>
    <w:rsid w:val="006A3084"/>
    <w:rsid w:val="006A40C9"/>
    <w:rsid w:val="006A5406"/>
    <w:rsid w:val="006A59A0"/>
    <w:rsid w:val="006A6550"/>
    <w:rsid w:val="006A79C3"/>
    <w:rsid w:val="006B5668"/>
    <w:rsid w:val="006B7A63"/>
    <w:rsid w:val="006C089F"/>
    <w:rsid w:val="006C33F3"/>
    <w:rsid w:val="006C35E5"/>
    <w:rsid w:val="006C47BB"/>
    <w:rsid w:val="006C6ECC"/>
    <w:rsid w:val="006D00AF"/>
    <w:rsid w:val="006D2801"/>
    <w:rsid w:val="006D2FF2"/>
    <w:rsid w:val="006D4468"/>
    <w:rsid w:val="006D5495"/>
    <w:rsid w:val="006D79C9"/>
    <w:rsid w:val="006E43B5"/>
    <w:rsid w:val="006E49F3"/>
    <w:rsid w:val="006E6EBB"/>
    <w:rsid w:val="006E73D3"/>
    <w:rsid w:val="006E7F9B"/>
    <w:rsid w:val="006F01C6"/>
    <w:rsid w:val="006F08A0"/>
    <w:rsid w:val="006F0BC0"/>
    <w:rsid w:val="006F249E"/>
    <w:rsid w:val="006F3B16"/>
    <w:rsid w:val="006F65EA"/>
    <w:rsid w:val="007008C0"/>
    <w:rsid w:val="00705473"/>
    <w:rsid w:val="00707DC5"/>
    <w:rsid w:val="00714E09"/>
    <w:rsid w:val="00716421"/>
    <w:rsid w:val="007168D3"/>
    <w:rsid w:val="00724A41"/>
    <w:rsid w:val="0072566E"/>
    <w:rsid w:val="007311F3"/>
    <w:rsid w:val="0073222D"/>
    <w:rsid w:val="00732320"/>
    <w:rsid w:val="00740E52"/>
    <w:rsid w:val="007565AC"/>
    <w:rsid w:val="00756EB2"/>
    <w:rsid w:val="00757338"/>
    <w:rsid w:val="00757380"/>
    <w:rsid w:val="00765DA1"/>
    <w:rsid w:val="00766F6B"/>
    <w:rsid w:val="007705DC"/>
    <w:rsid w:val="00770625"/>
    <w:rsid w:val="007709ED"/>
    <w:rsid w:val="00772F68"/>
    <w:rsid w:val="0077332F"/>
    <w:rsid w:val="00780526"/>
    <w:rsid w:val="00780631"/>
    <w:rsid w:val="00780FB1"/>
    <w:rsid w:val="00782CB6"/>
    <w:rsid w:val="00784176"/>
    <w:rsid w:val="00784E06"/>
    <w:rsid w:val="00785C88"/>
    <w:rsid w:val="00786F91"/>
    <w:rsid w:val="00790D54"/>
    <w:rsid w:val="00790DCB"/>
    <w:rsid w:val="007918E3"/>
    <w:rsid w:val="00791D6E"/>
    <w:rsid w:val="00792D4D"/>
    <w:rsid w:val="0079418E"/>
    <w:rsid w:val="0079455A"/>
    <w:rsid w:val="007947AB"/>
    <w:rsid w:val="0079514A"/>
    <w:rsid w:val="00797C10"/>
    <w:rsid w:val="007A0188"/>
    <w:rsid w:val="007A1FCB"/>
    <w:rsid w:val="007A217F"/>
    <w:rsid w:val="007A42CF"/>
    <w:rsid w:val="007A4B43"/>
    <w:rsid w:val="007A5584"/>
    <w:rsid w:val="007B1871"/>
    <w:rsid w:val="007B208A"/>
    <w:rsid w:val="007B5EB3"/>
    <w:rsid w:val="007B66F6"/>
    <w:rsid w:val="007B7D00"/>
    <w:rsid w:val="007C0027"/>
    <w:rsid w:val="007C01D2"/>
    <w:rsid w:val="007C0995"/>
    <w:rsid w:val="007C09B4"/>
    <w:rsid w:val="007C1156"/>
    <w:rsid w:val="007C24AA"/>
    <w:rsid w:val="007C3349"/>
    <w:rsid w:val="007C36CB"/>
    <w:rsid w:val="007C635E"/>
    <w:rsid w:val="007D0B89"/>
    <w:rsid w:val="007D1098"/>
    <w:rsid w:val="007D4D8D"/>
    <w:rsid w:val="007D6094"/>
    <w:rsid w:val="007E0ED8"/>
    <w:rsid w:val="007E2C18"/>
    <w:rsid w:val="007E31E0"/>
    <w:rsid w:val="007E41F0"/>
    <w:rsid w:val="007E5B92"/>
    <w:rsid w:val="007F0A8B"/>
    <w:rsid w:val="007F0D0D"/>
    <w:rsid w:val="007F0F6B"/>
    <w:rsid w:val="007F30B1"/>
    <w:rsid w:val="007F3940"/>
    <w:rsid w:val="007F6185"/>
    <w:rsid w:val="008002F6"/>
    <w:rsid w:val="008004F2"/>
    <w:rsid w:val="008035E8"/>
    <w:rsid w:val="00806038"/>
    <w:rsid w:val="00807005"/>
    <w:rsid w:val="00807326"/>
    <w:rsid w:val="008112C9"/>
    <w:rsid w:val="00814AD6"/>
    <w:rsid w:val="00814EF1"/>
    <w:rsid w:val="008233F7"/>
    <w:rsid w:val="00823E4F"/>
    <w:rsid w:val="00825735"/>
    <w:rsid w:val="00825C8B"/>
    <w:rsid w:val="0082634B"/>
    <w:rsid w:val="0083065F"/>
    <w:rsid w:val="00831431"/>
    <w:rsid w:val="00834908"/>
    <w:rsid w:val="00835728"/>
    <w:rsid w:val="00835BA1"/>
    <w:rsid w:val="00835BA2"/>
    <w:rsid w:val="00835EE5"/>
    <w:rsid w:val="0083629D"/>
    <w:rsid w:val="008433DA"/>
    <w:rsid w:val="0084382C"/>
    <w:rsid w:val="0084382D"/>
    <w:rsid w:val="0084610E"/>
    <w:rsid w:val="008504B4"/>
    <w:rsid w:val="0085642E"/>
    <w:rsid w:val="00856801"/>
    <w:rsid w:val="00856DE7"/>
    <w:rsid w:val="00857BDB"/>
    <w:rsid w:val="0086126A"/>
    <w:rsid w:val="00861F6E"/>
    <w:rsid w:val="00867969"/>
    <w:rsid w:val="0087159A"/>
    <w:rsid w:val="0087202B"/>
    <w:rsid w:val="00872E4A"/>
    <w:rsid w:val="00873316"/>
    <w:rsid w:val="00873EF1"/>
    <w:rsid w:val="00875734"/>
    <w:rsid w:val="00876CE1"/>
    <w:rsid w:val="008806EB"/>
    <w:rsid w:val="00880AEF"/>
    <w:rsid w:val="00881947"/>
    <w:rsid w:val="00883F79"/>
    <w:rsid w:val="00885028"/>
    <w:rsid w:val="00886863"/>
    <w:rsid w:val="00890056"/>
    <w:rsid w:val="00892B2D"/>
    <w:rsid w:val="00892FC2"/>
    <w:rsid w:val="008936D3"/>
    <w:rsid w:val="00893D82"/>
    <w:rsid w:val="00895571"/>
    <w:rsid w:val="00895D68"/>
    <w:rsid w:val="008A1EC5"/>
    <w:rsid w:val="008A30EA"/>
    <w:rsid w:val="008A3157"/>
    <w:rsid w:val="008B07E5"/>
    <w:rsid w:val="008B1308"/>
    <w:rsid w:val="008B365C"/>
    <w:rsid w:val="008B468D"/>
    <w:rsid w:val="008C0575"/>
    <w:rsid w:val="008C1423"/>
    <w:rsid w:val="008C1A7B"/>
    <w:rsid w:val="008C3DF6"/>
    <w:rsid w:val="008C6EE2"/>
    <w:rsid w:val="008C783A"/>
    <w:rsid w:val="008D0114"/>
    <w:rsid w:val="008D3099"/>
    <w:rsid w:val="008D32DC"/>
    <w:rsid w:val="008D5832"/>
    <w:rsid w:val="008D6D4C"/>
    <w:rsid w:val="008E1817"/>
    <w:rsid w:val="008E397B"/>
    <w:rsid w:val="008E4684"/>
    <w:rsid w:val="008E553D"/>
    <w:rsid w:val="008E7540"/>
    <w:rsid w:val="008F0E26"/>
    <w:rsid w:val="008F490A"/>
    <w:rsid w:val="008F537B"/>
    <w:rsid w:val="008F5908"/>
    <w:rsid w:val="00904A80"/>
    <w:rsid w:val="0090587F"/>
    <w:rsid w:val="00906671"/>
    <w:rsid w:val="00916DAE"/>
    <w:rsid w:val="00922B22"/>
    <w:rsid w:val="0092367A"/>
    <w:rsid w:val="00923E9A"/>
    <w:rsid w:val="00926179"/>
    <w:rsid w:val="00927765"/>
    <w:rsid w:val="00927EED"/>
    <w:rsid w:val="00931A27"/>
    <w:rsid w:val="00932603"/>
    <w:rsid w:val="00932A5C"/>
    <w:rsid w:val="00932F65"/>
    <w:rsid w:val="00935ED4"/>
    <w:rsid w:val="00945D0C"/>
    <w:rsid w:val="00946A9F"/>
    <w:rsid w:val="00946D44"/>
    <w:rsid w:val="00952CB2"/>
    <w:rsid w:val="00953B0D"/>
    <w:rsid w:val="00955824"/>
    <w:rsid w:val="009575EA"/>
    <w:rsid w:val="00961DEE"/>
    <w:rsid w:val="00962390"/>
    <w:rsid w:val="009674EA"/>
    <w:rsid w:val="00970639"/>
    <w:rsid w:val="009731CA"/>
    <w:rsid w:val="00974D38"/>
    <w:rsid w:val="00974D66"/>
    <w:rsid w:val="009776B3"/>
    <w:rsid w:val="00977712"/>
    <w:rsid w:val="009824C0"/>
    <w:rsid w:val="00983AB1"/>
    <w:rsid w:val="00984B1B"/>
    <w:rsid w:val="009853E8"/>
    <w:rsid w:val="0098755D"/>
    <w:rsid w:val="0099292F"/>
    <w:rsid w:val="00993B07"/>
    <w:rsid w:val="0099778E"/>
    <w:rsid w:val="009A1768"/>
    <w:rsid w:val="009A4489"/>
    <w:rsid w:val="009A45FA"/>
    <w:rsid w:val="009A53B3"/>
    <w:rsid w:val="009B0706"/>
    <w:rsid w:val="009B07F2"/>
    <w:rsid w:val="009B2D13"/>
    <w:rsid w:val="009B3659"/>
    <w:rsid w:val="009B5C4E"/>
    <w:rsid w:val="009B77F4"/>
    <w:rsid w:val="009B78E7"/>
    <w:rsid w:val="009B7A8D"/>
    <w:rsid w:val="009C02C2"/>
    <w:rsid w:val="009C1459"/>
    <w:rsid w:val="009C27B5"/>
    <w:rsid w:val="009C2E5A"/>
    <w:rsid w:val="009C4EC8"/>
    <w:rsid w:val="009C5DE3"/>
    <w:rsid w:val="009D0128"/>
    <w:rsid w:val="009D0F8F"/>
    <w:rsid w:val="009D289A"/>
    <w:rsid w:val="009D29BE"/>
    <w:rsid w:val="009D2E94"/>
    <w:rsid w:val="009E14DD"/>
    <w:rsid w:val="009E1F85"/>
    <w:rsid w:val="009E2A0B"/>
    <w:rsid w:val="009E2A62"/>
    <w:rsid w:val="009E3DE8"/>
    <w:rsid w:val="009E5723"/>
    <w:rsid w:val="009F240C"/>
    <w:rsid w:val="009F49C3"/>
    <w:rsid w:val="00A0251D"/>
    <w:rsid w:val="00A03585"/>
    <w:rsid w:val="00A0361A"/>
    <w:rsid w:val="00A038E3"/>
    <w:rsid w:val="00A06EC1"/>
    <w:rsid w:val="00A11F1D"/>
    <w:rsid w:val="00A13744"/>
    <w:rsid w:val="00A149A5"/>
    <w:rsid w:val="00A16AD3"/>
    <w:rsid w:val="00A17E3E"/>
    <w:rsid w:val="00A21236"/>
    <w:rsid w:val="00A330BE"/>
    <w:rsid w:val="00A36345"/>
    <w:rsid w:val="00A40BEA"/>
    <w:rsid w:val="00A42E07"/>
    <w:rsid w:val="00A455CA"/>
    <w:rsid w:val="00A50209"/>
    <w:rsid w:val="00A530D9"/>
    <w:rsid w:val="00A559F9"/>
    <w:rsid w:val="00A6087C"/>
    <w:rsid w:val="00A61256"/>
    <w:rsid w:val="00A618C8"/>
    <w:rsid w:val="00A6364B"/>
    <w:rsid w:val="00A649C8"/>
    <w:rsid w:val="00A66C09"/>
    <w:rsid w:val="00A67084"/>
    <w:rsid w:val="00A71380"/>
    <w:rsid w:val="00A725FC"/>
    <w:rsid w:val="00A73B23"/>
    <w:rsid w:val="00A74675"/>
    <w:rsid w:val="00A7507A"/>
    <w:rsid w:val="00A8017D"/>
    <w:rsid w:val="00A826A4"/>
    <w:rsid w:val="00A84B07"/>
    <w:rsid w:val="00A87DCE"/>
    <w:rsid w:val="00A9347F"/>
    <w:rsid w:val="00A93D3D"/>
    <w:rsid w:val="00A9513C"/>
    <w:rsid w:val="00A97EA5"/>
    <w:rsid w:val="00AA13A8"/>
    <w:rsid w:val="00AA1809"/>
    <w:rsid w:val="00AA2CD9"/>
    <w:rsid w:val="00AA2D5A"/>
    <w:rsid w:val="00AA4911"/>
    <w:rsid w:val="00AA5011"/>
    <w:rsid w:val="00AA6869"/>
    <w:rsid w:val="00AA7569"/>
    <w:rsid w:val="00AB3028"/>
    <w:rsid w:val="00AB35C2"/>
    <w:rsid w:val="00AB6523"/>
    <w:rsid w:val="00AB76FC"/>
    <w:rsid w:val="00AC1F6E"/>
    <w:rsid w:val="00AC4DE9"/>
    <w:rsid w:val="00AC654C"/>
    <w:rsid w:val="00AC6B8E"/>
    <w:rsid w:val="00AC7983"/>
    <w:rsid w:val="00AD08E3"/>
    <w:rsid w:val="00AD18F2"/>
    <w:rsid w:val="00AD3466"/>
    <w:rsid w:val="00AD4916"/>
    <w:rsid w:val="00AD63B6"/>
    <w:rsid w:val="00AD7AF0"/>
    <w:rsid w:val="00AE0D1D"/>
    <w:rsid w:val="00AE1AA8"/>
    <w:rsid w:val="00AE30A9"/>
    <w:rsid w:val="00AE3EC2"/>
    <w:rsid w:val="00AE48CF"/>
    <w:rsid w:val="00AE60A0"/>
    <w:rsid w:val="00AE65D7"/>
    <w:rsid w:val="00AE6EA9"/>
    <w:rsid w:val="00AE7106"/>
    <w:rsid w:val="00AE7331"/>
    <w:rsid w:val="00AF1C6E"/>
    <w:rsid w:val="00AF3F1B"/>
    <w:rsid w:val="00AF42F1"/>
    <w:rsid w:val="00AF4A50"/>
    <w:rsid w:val="00AF5F91"/>
    <w:rsid w:val="00AF64A6"/>
    <w:rsid w:val="00B01BAA"/>
    <w:rsid w:val="00B03A33"/>
    <w:rsid w:val="00B03BB2"/>
    <w:rsid w:val="00B04D46"/>
    <w:rsid w:val="00B07C83"/>
    <w:rsid w:val="00B07D62"/>
    <w:rsid w:val="00B10687"/>
    <w:rsid w:val="00B1077F"/>
    <w:rsid w:val="00B128A2"/>
    <w:rsid w:val="00B13260"/>
    <w:rsid w:val="00B140B9"/>
    <w:rsid w:val="00B14418"/>
    <w:rsid w:val="00B159BB"/>
    <w:rsid w:val="00B15FED"/>
    <w:rsid w:val="00B1668B"/>
    <w:rsid w:val="00B21E47"/>
    <w:rsid w:val="00B22376"/>
    <w:rsid w:val="00B224B0"/>
    <w:rsid w:val="00B252F7"/>
    <w:rsid w:val="00B25E77"/>
    <w:rsid w:val="00B270C3"/>
    <w:rsid w:val="00B31D3F"/>
    <w:rsid w:val="00B35C5E"/>
    <w:rsid w:val="00B40371"/>
    <w:rsid w:val="00B40DD5"/>
    <w:rsid w:val="00B4249E"/>
    <w:rsid w:val="00B42B3B"/>
    <w:rsid w:val="00B42C55"/>
    <w:rsid w:val="00B4322F"/>
    <w:rsid w:val="00B44080"/>
    <w:rsid w:val="00B464F1"/>
    <w:rsid w:val="00B4657D"/>
    <w:rsid w:val="00B46A62"/>
    <w:rsid w:val="00B47A0C"/>
    <w:rsid w:val="00B47E45"/>
    <w:rsid w:val="00B50A9D"/>
    <w:rsid w:val="00B51ED5"/>
    <w:rsid w:val="00B53221"/>
    <w:rsid w:val="00B53481"/>
    <w:rsid w:val="00B55ADE"/>
    <w:rsid w:val="00B56571"/>
    <w:rsid w:val="00B57D0C"/>
    <w:rsid w:val="00B60CA5"/>
    <w:rsid w:val="00B62ED9"/>
    <w:rsid w:val="00B643E1"/>
    <w:rsid w:val="00B64A39"/>
    <w:rsid w:val="00B65040"/>
    <w:rsid w:val="00B703B9"/>
    <w:rsid w:val="00B71709"/>
    <w:rsid w:val="00B7656B"/>
    <w:rsid w:val="00B77C33"/>
    <w:rsid w:val="00B82A19"/>
    <w:rsid w:val="00B8713B"/>
    <w:rsid w:val="00B91F0A"/>
    <w:rsid w:val="00B927F9"/>
    <w:rsid w:val="00B93799"/>
    <w:rsid w:val="00BA5366"/>
    <w:rsid w:val="00BA6CB9"/>
    <w:rsid w:val="00BA6E94"/>
    <w:rsid w:val="00BB088C"/>
    <w:rsid w:val="00BB1A18"/>
    <w:rsid w:val="00BB437C"/>
    <w:rsid w:val="00BC0069"/>
    <w:rsid w:val="00BC32F7"/>
    <w:rsid w:val="00BC4D41"/>
    <w:rsid w:val="00BC7DF1"/>
    <w:rsid w:val="00BD40E2"/>
    <w:rsid w:val="00BD48DD"/>
    <w:rsid w:val="00BD5AD4"/>
    <w:rsid w:val="00BD6417"/>
    <w:rsid w:val="00BD75F8"/>
    <w:rsid w:val="00BE01C7"/>
    <w:rsid w:val="00BE1BF9"/>
    <w:rsid w:val="00BE230B"/>
    <w:rsid w:val="00BE3099"/>
    <w:rsid w:val="00BE4734"/>
    <w:rsid w:val="00BE4CED"/>
    <w:rsid w:val="00BF282C"/>
    <w:rsid w:val="00BF46FC"/>
    <w:rsid w:val="00BF62D8"/>
    <w:rsid w:val="00BF6850"/>
    <w:rsid w:val="00BF7554"/>
    <w:rsid w:val="00BF76AD"/>
    <w:rsid w:val="00C00F01"/>
    <w:rsid w:val="00C01302"/>
    <w:rsid w:val="00C021D5"/>
    <w:rsid w:val="00C02327"/>
    <w:rsid w:val="00C02A3A"/>
    <w:rsid w:val="00C04C6E"/>
    <w:rsid w:val="00C05546"/>
    <w:rsid w:val="00C11785"/>
    <w:rsid w:val="00C13361"/>
    <w:rsid w:val="00C139F4"/>
    <w:rsid w:val="00C149A0"/>
    <w:rsid w:val="00C22A3B"/>
    <w:rsid w:val="00C2327C"/>
    <w:rsid w:val="00C234E3"/>
    <w:rsid w:val="00C25083"/>
    <w:rsid w:val="00C25661"/>
    <w:rsid w:val="00C26167"/>
    <w:rsid w:val="00C2718C"/>
    <w:rsid w:val="00C2798F"/>
    <w:rsid w:val="00C30433"/>
    <w:rsid w:val="00C3108E"/>
    <w:rsid w:val="00C312BC"/>
    <w:rsid w:val="00C32F7D"/>
    <w:rsid w:val="00C34FE5"/>
    <w:rsid w:val="00C37469"/>
    <w:rsid w:val="00C40923"/>
    <w:rsid w:val="00C44C5F"/>
    <w:rsid w:val="00C462C4"/>
    <w:rsid w:val="00C4752C"/>
    <w:rsid w:val="00C47AB7"/>
    <w:rsid w:val="00C50697"/>
    <w:rsid w:val="00C50CE5"/>
    <w:rsid w:val="00C54836"/>
    <w:rsid w:val="00C5563D"/>
    <w:rsid w:val="00C55CF7"/>
    <w:rsid w:val="00C57019"/>
    <w:rsid w:val="00C57598"/>
    <w:rsid w:val="00C66064"/>
    <w:rsid w:val="00C703E8"/>
    <w:rsid w:val="00C70481"/>
    <w:rsid w:val="00C737A1"/>
    <w:rsid w:val="00C73A5C"/>
    <w:rsid w:val="00C73CD6"/>
    <w:rsid w:val="00C7456D"/>
    <w:rsid w:val="00C76E63"/>
    <w:rsid w:val="00C773FB"/>
    <w:rsid w:val="00C803A7"/>
    <w:rsid w:val="00C8227F"/>
    <w:rsid w:val="00C83F1D"/>
    <w:rsid w:val="00C85A52"/>
    <w:rsid w:val="00C8765E"/>
    <w:rsid w:val="00C910FE"/>
    <w:rsid w:val="00C91FC6"/>
    <w:rsid w:val="00C9694F"/>
    <w:rsid w:val="00C975D2"/>
    <w:rsid w:val="00C97992"/>
    <w:rsid w:val="00CB311C"/>
    <w:rsid w:val="00CB3A26"/>
    <w:rsid w:val="00CB4695"/>
    <w:rsid w:val="00CB52CC"/>
    <w:rsid w:val="00CB6C12"/>
    <w:rsid w:val="00CC0A94"/>
    <w:rsid w:val="00CC168A"/>
    <w:rsid w:val="00CC1829"/>
    <w:rsid w:val="00CC29EA"/>
    <w:rsid w:val="00CC36A1"/>
    <w:rsid w:val="00CC4FB6"/>
    <w:rsid w:val="00CD27DE"/>
    <w:rsid w:val="00CD29B0"/>
    <w:rsid w:val="00CD3228"/>
    <w:rsid w:val="00CD327E"/>
    <w:rsid w:val="00CD37D8"/>
    <w:rsid w:val="00CD566A"/>
    <w:rsid w:val="00CD5C58"/>
    <w:rsid w:val="00CD6257"/>
    <w:rsid w:val="00CD691C"/>
    <w:rsid w:val="00CE2B19"/>
    <w:rsid w:val="00CE4142"/>
    <w:rsid w:val="00CE709F"/>
    <w:rsid w:val="00CE746D"/>
    <w:rsid w:val="00CE74D8"/>
    <w:rsid w:val="00CF0203"/>
    <w:rsid w:val="00CF19B5"/>
    <w:rsid w:val="00CF5E7B"/>
    <w:rsid w:val="00CF5E88"/>
    <w:rsid w:val="00D007C1"/>
    <w:rsid w:val="00D011CF"/>
    <w:rsid w:val="00D0514C"/>
    <w:rsid w:val="00D052E8"/>
    <w:rsid w:val="00D05406"/>
    <w:rsid w:val="00D05BF5"/>
    <w:rsid w:val="00D0612C"/>
    <w:rsid w:val="00D12141"/>
    <w:rsid w:val="00D14549"/>
    <w:rsid w:val="00D14CB2"/>
    <w:rsid w:val="00D20263"/>
    <w:rsid w:val="00D2274A"/>
    <w:rsid w:val="00D23024"/>
    <w:rsid w:val="00D23DBD"/>
    <w:rsid w:val="00D24118"/>
    <w:rsid w:val="00D24228"/>
    <w:rsid w:val="00D249E3"/>
    <w:rsid w:val="00D34B3F"/>
    <w:rsid w:val="00D34FA8"/>
    <w:rsid w:val="00D354EC"/>
    <w:rsid w:val="00D37C55"/>
    <w:rsid w:val="00D428D4"/>
    <w:rsid w:val="00D42AC1"/>
    <w:rsid w:val="00D42DE3"/>
    <w:rsid w:val="00D42EB5"/>
    <w:rsid w:val="00D43875"/>
    <w:rsid w:val="00D440EB"/>
    <w:rsid w:val="00D44204"/>
    <w:rsid w:val="00D5061F"/>
    <w:rsid w:val="00D50DA7"/>
    <w:rsid w:val="00D517E8"/>
    <w:rsid w:val="00D52536"/>
    <w:rsid w:val="00D5555B"/>
    <w:rsid w:val="00D57386"/>
    <w:rsid w:val="00D612EC"/>
    <w:rsid w:val="00D63C22"/>
    <w:rsid w:val="00D64765"/>
    <w:rsid w:val="00D64ACB"/>
    <w:rsid w:val="00D65AD3"/>
    <w:rsid w:val="00D70559"/>
    <w:rsid w:val="00D7127E"/>
    <w:rsid w:val="00D71304"/>
    <w:rsid w:val="00D71CE0"/>
    <w:rsid w:val="00D73C5B"/>
    <w:rsid w:val="00D81537"/>
    <w:rsid w:val="00D82E6C"/>
    <w:rsid w:val="00D832BE"/>
    <w:rsid w:val="00D86D4C"/>
    <w:rsid w:val="00D87B35"/>
    <w:rsid w:val="00D9154B"/>
    <w:rsid w:val="00D91CD5"/>
    <w:rsid w:val="00D92345"/>
    <w:rsid w:val="00D95DE5"/>
    <w:rsid w:val="00D973F8"/>
    <w:rsid w:val="00DA36A3"/>
    <w:rsid w:val="00DA417F"/>
    <w:rsid w:val="00DA7142"/>
    <w:rsid w:val="00DB4FE8"/>
    <w:rsid w:val="00DB6935"/>
    <w:rsid w:val="00DC2BDE"/>
    <w:rsid w:val="00DC31FC"/>
    <w:rsid w:val="00DC336E"/>
    <w:rsid w:val="00DC3E08"/>
    <w:rsid w:val="00DC60B6"/>
    <w:rsid w:val="00DD1AE6"/>
    <w:rsid w:val="00DD2F72"/>
    <w:rsid w:val="00DD550A"/>
    <w:rsid w:val="00DD769E"/>
    <w:rsid w:val="00DE0B0B"/>
    <w:rsid w:val="00DE208B"/>
    <w:rsid w:val="00DE21BE"/>
    <w:rsid w:val="00DE2BF7"/>
    <w:rsid w:val="00DE6BF0"/>
    <w:rsid w:val="00DF06CA"/>
    <w:rsid w:val="00DF1D10"/>
    <w:rsid w:val="00DF25C8"/>
    <w:rsid w:val="00DF2851"/>
    <w:rsid w:val="00DF33A1"/>
    <w:rsid w:val="00DF4E36"/>
    <w:rsid w:val="00DF6318"/>
    <w:rsid w:val="00DF6F56"/>
    <w:rsid w:val="00E01567"/>
    <w:rsid w:val="00E01DDC"/>
    <w:rsid w:val="00E01EDF"/>
    <w:rsid w:val="00E029DC"/>
    <w:rsid w:val="00E02DB9"/>
    <w:rsid w:val="00E03F5B"/>
    <w:rsid w:val="00E06ABC"/>
    <w:rsid w:val="00E07F82"/>
    <w:rsid w:val="00E1041B"/>
    <w:rsid w:val="00E10720"/>
    <w:rsid w:val="00E11C30"/>
    <w:rsid w:val="00E12DAC"/>
    <w:rsid w:val="00E148F3"/>
    <w:rsid w:val="00E15CE2"/>
    <w:rsid w:val="00E161E6"/>
    <w:rsid w:val="00E17DED"/>
    <w:rsid w:val="00E202D3"/>
    <w:rsid w:val="00E203E4"/>
    <w:rsid w:val="00E215F0"/>
    <w:rsid w:val="00E2415B"/>
    <w:rsid w:val="00E2619E"/>
    <w:rsid w:val="00E302E6"/>
    <w:rsid w:val="00E31AA5"/>
    <w:rsid w:val="00E35408"/>
    <w:rsid w:val="00E36449"/>
    <w:rsid w:val="00E4296C"/>
    <w:rsid w:val="00E44CBF"/>
    <w:rsid w:val="00E4564F"/>
    <w:rsid w:val="00E45C10"/>
    <w:rsid w:val="00E45CEB"/>
    <w:rsid w:val="00E461F1"/>
    <w:rsid w:val="00E46DFC"/>
    <w:rsid w:val="00E4729D"/>
    <w:rsid w:val="00E51748"/>
    <w:rsid w:val="00E56269"/>
    <w:rsid w:val="00E564D4"/>
    <w:rsid w:val="00E60283"/>
    <w:rsid w:val="00E603E5"/>
    <w:rsid w:val="00E60DD9"/>
    <w:rsid w:val="00E631E1"/>
    <w:rsid w:val="00E632DD"/>
    <w:rsid w:val="00E63740"/>
    <w:rsid w:val="00E64E91"/>
    <w:rsid w:val="00E66708"/>
    <w:rsid w:val="00E67A38"/>
    <w:rsid w:val="00E73BE4"/>
    <w:rsid w:val="00E75245"/>
    <w:rsid w:val="00E757F1"/>
    <w:rsid w:val="00E8126E"/>
    <w:rsid w:val="00E81924"/>
    <w:rsid w:val="00E867AB"/>
    <w:rsid w:val="00E931F4"/>
    <w:rsid w:val="00E93728"/>
    <w:rsid w:val="00E946CB"/>
    <w:rsid w:val="00E97DB5"/>
    <w:rsid w:val="00EA08B5"/>
    <w:rsid w:val="00EA12BE"/>
    <w:rsid w:val="00EA3EAD"/>
    <w:rsid w:val="00EA4453"/>
    <w:rsid w:val="00EA4774"/>
    <w:rsid w:val="00EA4B3E"/>
    <w:rsid w:val="00EA5B2D"/>
    <w:rsid w:val="00EA6381"/>
    <w:rsid w:val="00EA6417"/>
    <w:rsid w:val="00EA6BC7"/>
    <w:rsid w:val="00EA6F8B"/>
    <w:rsid w:val="00EB0283"/>
    <w:rsid w:val="00EB4603"/>
    <w:rsid w:val="00EB46EB"/>
    <w:rsid w:val="00EC0611"/>
    <w:rsid w:val="00EC47EE"/>
    <w:rsid w:val="00EC4D0B"/>
    <w:rsid w:val="00EC4E2D"/>
    <w:rsid w:val="00EC4F29"/>
    <w:rsid w:val="00EC54FD"/>
    <w:rsid w:val="00EC5AFE"/>
    <w:rsid w:val="00EC7D1B"/>
    <w:rsid w:val="00ED16CB"/>
    <w:rsid w:val="00ED23DF"/>
    <w:rsid w:val="00ED25C2"/>
    <w:rsid w:val="00ED40EC"/>
    <w:rsid w:val="00ED6747"/>
    <w:rsid w:val="00ED715E"/>
    <w:rsid w:val="00EE4D21"/>
    <w:rsid w:val="00EE4D34"/>
    <w:rsid w:val="00EE5882"/>
    <w:rsid w:val="00EE6B40"/>
    <w:rsid w:val="00EE6D4C"/>
    <w:rsid w:val="00EE7D59"/>
    <w:rsid w:val="00EF0BC8"/>
    <w:rsid w:val="00EF1A7B"/>
    <w:rsid w:val="00EF4C37"/>
    <w:rsid w:val="00EF598E"/>
    <w:rsid w:val="00EF632B"/>
    <w:rsid w:val="00EF7DB0"/>
    <w:rsid w:val="00F02D52"/>
    <w:rsid w:val="00F034DF"/>
    <w:rsid w:val="00F03631"/>
    <w:rsid w:val="00F042EF"/>
    <w:rsid w:val="00F04E56"/>
    <w:rsid w:val="00F04F33"/>
    <w:rsid w:val="00F05627"/>
    <w:rsid w:val="00F06766"/>
    <w:rsid w:val="00F078B5"/>
    <w:rsid w:val="00F0790D"/>
    <w:rsid w:val="00F079A3"/>
    <w:rsid w:val="00F07C49"/>
    <w:rsid w:val="00F1033B"/>
    <w:rsid w:val="00F11564"/>
    <w:rsid w:val="00F1398C"/>
    <w:rsid w:val="00F14BF9"/>
    <w:rsid w:val="00F15384"/>
    <w:rsid w:val="00F16035"/>
    <w:rsid w:val="00F1654D"/>
    <w:rsid w:val="00F17F6F"/>
    <w:rsid w:val="00F209D8"/>
    <w:rsid w:val="00F20C9B"/>
    <w:rsid w:val="00F21E6E"/>
    <w:rsid w:val="00F220BD"/>
    <w:rsid w:val="00F223DE"/>
    <w:rsid w:val="00F27228"/>
    <w:rsid w:val="00F31705"/>
    <w:rsid w:val="00F31EAA"/>
    <w:rsid w:val="00F32604"/>
    <w:rsid w:val="00F342D1"/>
    <w:rsid w:val="00F34850"/>
    <w:rsid w:val="00F36902"/>
    <w:rsid w:val="00F40E8D"/>
    <w:rsid w:val="00F41C45"/>
    <w:rsid w:val="00F4630B"/>
    <w:rsid w:val="00F463DA"/>
    <w:rsid w:val="00F472CA"/>
    <w:rsid w:val="00F5020D"/>
    <w:rsid w:val="00F533D5"/>
    <w:rsid w:val="00F54573"/>
    <w:rsid w:val="00F54577"/>
    <w:rsid w:val="00F55C16"/>
    <w:rsid w:val="00F56914"/>
    <w:rsid w:val="00F61247"/>
    <w:rsid w:val="00F63133"/>
    <w:rsid w:val="00F670F3"/>
    <w:rsid w:val="00F67B31"/>
    <w:rsid w:val="00F70034"/>
    <w:rsid w:val="00F70F87"/>
    <w:rsid w:val="00F75A12"/>
    <w:rsid w:val="00F75A1A"/>
    <w:rsid w:val="00F75EDD"/>
    <w:rsid w:val="00F8077B"/>
    <w:rsid w:val="00F87277"/>
    <w:rsid w:val="00F92223"/>
    <w:rsid w:val="00F92958"/>
    <w:rsid w:val="00F93C6B"/>
    <w:rsid w:val="00F9709E"/>
    <w:rsid w:val="00F97F51"/>
    <w:rsid w:val="00FA2209"/>
    <w:rsid w:val="00FA2F1F"/>
    <w:rsid w:val="00FA50C1"/>
    <w:rsid w:val="00FB0519"/>
    <w:rsid w:val="00FB1AC6"/>
    <w:rsid w:val="00FB600A"/>
    <w:rsid w:val="00FC1B0B"/>
    <w:rsid w:val="00FC2E05"/>
    <w:rsid w:val="00FC3990"/>
    <w:rsid w:val="00FC403E"/>
    <w:rsid w:val="00FC7822"/>
    <w:rsid w:val="00FD0018"/>
    <w:rsid w:val="00FD2106"/>
    <w:rsid w:val="00FD284A"/>
    <w:rsid w:val="00FD2E59"/>
    <w:rsid w:val="00FD42B8"/>
    <w:rsid w:val="00FD4356"/>
    <w:rsid w:val="00FD632B"/>
    <w:rsid w:val="00FE05E7"/>
    <w:rsid w:val="00FE45A2"/>
    <w:rsid w:val="00FF26CF"/>
    <w:rsid w:val="00FF4FCF"/>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4BF5B6"/>
  <w15:chartTrackingRefBased/>
  <w15:docId w15:val="{5D11EAD1-F37B-4A54-8550-31FA4C17C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Narrow" w:eastAsiaTheme="minorHAnsi" w:hAnsi="Arial Narrow" w:cstheme="minorBidi"/>
        <w:szCs w:val="22"/>
        <w:lang w:val="lt-L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4134"/>
    <w:pPr>
      <w:jc w:val="both"/>
    </w:pPr>
    <w:rPr>
      <w:rFonts w:ascii="Times New Roman" w:eastAsia="Times New Roman" w:hAnsi="Times New Roman" w:cs="Times New Roman"/>
      <w:sz w:val="24"/>
      <w:szCs w:val="20"/>
    </w:rPr>
  </w:style>
  <w:style w:type="paragraph" w:styleId="Heading1">
    <w:name w:val="heading 1"/>
    <w:basedOn w:val="Normal"/>
    <w:next w:val="Normal"/>
    <w:link w:val="Heading1Char"/>
    <w:uiPriority w:val="9"/>
    <w:qFormat/>
    <w:rsid w:val="00533F71"/>
    <w:pPr>
      <w:keepNext/>
      <w:keepLines/>
      <w:spacing w:before="240"/>
      <w:jc w:val="left"/>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C4D0B"/>
    <w:pPr>
      <w:tabs>
        <w:tab w:val="center" w:pos="4819"/>
        <w:tab w:val="right" w:pos="9638"/>
      </w:tabs>
      <w:jc w:val="left"/>
    </w:pPr>
    <w:rPr>
      <w:rFonts w:ascii="Arial Narrow" w:eastAsiaTheme="minorHAnsi" w:hAnsi="Arial Narrow" w:cstheme="minorBidi"/>
      <w:sz w:val="20"/>
      <w:szCs w:val="22"/>
    </w:rPr>
  </w:style>
  <w:style w:type="character" w:customStyle="1" w:styleId="HeaderChar">
    <w:name w:val="Header Char"/>
    <w:basedOn w:val="DefaultParagraphFont"/>
    <w:link w:val="Header"/>
    <w:uiPriority w:val="99"/>
    <w:rsid w:val="00EC4D0B"/>
  </w:style>
  <w:style w:type="paragraph" w:styleId="Footer">
    <w:name w:val="footer"/>
    <w:basedOn w:val="Normal"/>
    <w:link w:val="FooterChar"/>
    <w:uiPriority w:val="99"/>
    <w:unhideWhenUsed/>
    <w:rsid w:val="00EC4D0B"/>
    <w:pPr>
      <w:tabs>
        <w:tab w:val="center" w:pos="4819"/>
        <w:tab w:val="right" w:pos="9638"/>
      </w:tabs>
      <w:jc w:val="left"/>
    </w:pPr>
    <w:rPr>
      <w:rFonts w:ascii="Arial Narrow" w:eastAsiaTheme="minorHAnsi" w:hAnsi="Arial Narrow" w:cstheme="minorBidi"/>
      <w:sz w:val="20"/>
      <w:szCs w:val="22"/>
    </w:rPr>
  </w:style>
  <w:style w:type="character" w:customStyle="1" w:styleId="FooterChar">
    <w:name w:val="Footer Char"/>
    <w:basedOn w:val="DefaultParagraphFont"/>
    <w:link w:val="Footer"/>
    <w:uiPriority w:val="99"/>
    <w:rsid w:val="00EC4D0B"/>
  </w:style>
  <w:style w:type="table" w:styleId="TableGrid">
    <w:name w:val="Table Grid"/>
    <w:basedOn w:val="TableNormal"/>
    <w:uiPriority w:val="39"/>
    <w:rsid w:val="00EC4D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List not in Table,Para 0,Párrafo de lista1,Paragrafo elenco1,Bullets,Paragraphe de liste,List Paragraph Red,Buletai,Bullet EY,List Paragraph21,List Paragraph2,lp1,Bullet 1,Use Case List Paragraph,Numbering,ERP-List Paragraph,Paragraph"/>
    <w:basedOn w:val="Normal"/>
    <w:link w:val="ListParagraphChar"/>
    <w:qFormat/>
    <w:rsid w:val="003C2D1D"/>
    <w:pPr>
      <w:ind w:left="720"/>
      <w:contextualSpacing/>
      <w:jc w:val="left"/>
    </w:pPr>
    <w:rPr>
      <w:rFonts w:ascii="Arial Narrow" w:eastAsiaTheme="minorHAnsi" w:hAnsi="Arial Narrow" w:cstheme="minorBidi"/>
      <w:sz w:val="20"/>
      <w:szCs w:val="22"/>
    </w:rPr>
  </w:style>
  <w:style w:type="character" w:customStyle="1" w:styleId="Heading1Char">
    <w:name w:val="Heading 1 Char"/>
    <w:basedOn w:val="DefaultParagraphFont"/>
    <w:link w:val="Heading1"/>
    <w:uiPriority w:val="9"/>
    <w:rsid w:val="00533F71"/>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696A4E"/>
    <w:rPr>
      <w:color w:val="0563C1" w:themeColor="hyperlink"/>
      <w:u w:val="single"/>
    </w:rPr>
  </w:style>
  <w:style w:type="character" w:styleId="UnresolvedMention">
    <w:name w:val="Unresolved Mention"/>
    <w:basedOn w:val="DefaultParagraphFont"/>
    <w:uiPriority w:val="99"/>
    <w:semiHidden/>
    <w:unhideWhenUsed/>
    <w:rsid w:val="00696A4E"/>
    <w:rPr>
      <w:color w:val="605E5C"/>
      <w:shd w:val="clear" w:color="auto" w:fill="E1DFDD"/>
    </w:rPr>
  </w:style>
  <w:style w:type="character" w:styleId="FollowedHyperlink">
    <w:name w:val="FollowedHyperlink"/>
    <w:basedOn w:val="DefaultParagraphFont"/>
    <w:uiPriority w:val="99"/>
    <w:semiHidden/>
    <w:unhideWhenUsed/>
    <w:rsid w:val="006264C3"/>
    <w:rPr>
      <w:color w:val="954F72" w:themeColor="followedHyperlink"/>
      <w:u w:val="single"/>
    </w:rPr>
  </w:style>
  <w:style w:type="character" w:styleId="PlaceholderText">
    <w:name w:val="Placeholder Text"/>
    <w:basedOn w:val="DefaultParagraphFont"/>
    <w:uiPriority w:val="99"/>
    <w:semiHidden/>
    <w:rsid w:val="0025076B"/>
    <w:rPr>
      <w:color w:val="808080"/>
    </w:rPr>
  </w:style>
  <w:style w:type="character" w:customStyle="1" w:styleId="ListParagraphChar">
    <w:name w:val="List Paragraph Char"/>
    <w:aliases w:val="List not in Table Char,Para 0 Char,Párrafo de lista1 Char,Paragrafo elenco1 Char,Bullets Char,Paragraphe de liste Char,List Paragraph Red Char,Buletai Char,Bullet EY Char,List Paragraph21 Char,List Paragraph2 Char,lp1 Char"/>
    <w:basedOn w:val="DefaultParagraphFont"/>
    <w:link w:val="ListParagraph"/>
    <w:qFormat/>
    <w:rsid w:val="00AF4A50"/>
  </w:style>
  <w:style w:type="paragraph" w:customStyle="1" w:styleId="Default">
    <w:name w:val="Default"/>
    <w:rsid w:val="00AF4A50"/>
    <w:pPr>
      <w:autoSpaceDE w:val="0"/>
      <w:autoSpaceDN w:val="0"/>
      <w:adjustRightInd w:val="0"/>
    </w:pPr>
    <w:rPr>
      <w:rFonts w:ascii="Times New Roman" w:eastAsia="Times New Roman" w:hAnsi="Times New Roman" w:cs="Times New Roman"/>
      <w:color w:val="000000"/>
      <w:sz w:val="24"/>
      <w:szCs w:val="24"/>
      <w:lang w:eastAsia="lt-LT"/>
    </w:rPr>
  </w:style>
  <w:style w:type="character" w:styleId="CommentReference">
    <w:name w:val="annotation reference"/>
    <w:basedOn w:val="DefaultParagraphFont"/>
    <w:uiPriority w:val="99"/>
    <w:semiHidden/>
    <w:unhideWhenUsed/>
    <w:rsid w:val="00641F35"/>
    <w:rPr>
      <w:sz w:val="16"/>
      <w:szCs w:val="16"/>
    </w:rPr>
  </w:style>
  <w:style w:type="paragraph" w:styleId="CommentText">
    <w:name w:val="annotation text"/>
    <w:basedOn w:val="Normal"/>
    <w:link w:val="CommentTextChar"/>
    <w:uiPriority w:val="99"/>
    <w:unhideWhenUsed/>
    <w:rsid w:val="00D428D4"/>
    <w:rPr>
      <w:sz w:val="20"/>
    </w:rPr>
  </w:style>
  <w:style w:type="character" w:customStyle="1" w:styleId="CommentTextChar">
    <w:name w:val="Comment Text Char"/>
    <w:basedOn w:val="DefaultParagraphFont"/>
    <w:link w:val="CommentText"/>
    <w:uiPriority w:val="99"/>
    <w:rsid w:val="00D428D4"/>
    <w:rPr>
      <w:rFonts w:ascii="Times New Roman" w:eastAsia="Times New Roman" w:hAnsi="Times New Roman" w:cs="Times New Roman"/>
      <w:szCs w:val="20"/>
    </w:rPr>
  </w:style>
  <w:style w:type="paragraph" w:styleId="CommentSubject">
    <w:name w:val="annotation subject"/>
    <w:basedOn w:val="CommentText"/>
    <w:next w:val="CommentText"/>
    <w:link w:val="CommentSubjectChar"/>
    <w:uiPriority w:val="99"/>
    <w:semiHidden/>
    <w:unhideWhenUsed/>
    <w:rsid w:val="00D428D4"/>
    <w:rPr>
      <w:b/>
      <w:bCs/>
    </w:rPr>
  </w:style>
  <w:style w:type="character" w:customStyle="1" w:styleId="CommentSubjectChar">
    <w:name w:val="Comment Subject Char"/>
    <w:basedOn w:val="CommentTextChar"/>
    <w:link w:val="CommentSubject"/>
    <w:uiPriority w:val="99"/>
    <w:semiHidden/>
    <w:rsid w:val="00D428D4"/>
    <w:rPr>
      <w:rFonts w:ascii="Times New Roman" w:eastAsia="Times New Roman" w:hAnsi="Times New Roman" w:cs="Times New Roman"/>
      <w:b/>
      <w:bCs/>
      <w:szCs w:val="20"/>
    </w:rPr>
  </w:style>
  <w:style w:type="character" w:customStyle="1" w:styleId="Bodytext2">
    <w:name w:val="Body text (2)_"/>
    <w:link w:val="Bodytext20"/>
    <w:rsid w:val="002C1403"/>
    <w:rPr>
      <w:rFonts w:ascii="Times New Roman" w:hAnsi="Times New Roman" w:cs="Times New Roman"/>
      <w:i/>
      <w:iCs/>
      <w:sz w:val="23"/>
      <w:szCs w:val="23"/>
      <w:shd w:val="clear" w:color="auto" w:fill="FFFFFF"/>
    </w:rPr>
  </w:style>
  <w:style w:type="paragraph" w:customStyle="1" w:styleId="Bodytext20">
    <w:name w:val="Body text (2)"/>
    <w:basedOn w:val="Normal"/>
    <w:link w:val="Bodytext2"/>
    <w:rsid w:val="002C1403"/>
    <w:pPr>
      <w:shd w:val="clear" w:color="auto" w:fill="FFFFFF"/>
      <w:spacing w:line="269" w:lineRule="exact"/>
      <w:ind w:hanging="400"/>
      <w:jc w:val="left"/>
    </w:pPr>
    <w:rPr>
      <w:rFonts w:eastAsiaTheme="minorHAnsi"/>
      <w:i/>
      <w:iCs/>
      <w:sz w:val="23"/>
      <w:szCs w:val="23"/>
    </w:rPr>
  </w:style>
  <w:style w:type="character" w:customStyle="1" w:styleId="Bodytext">
    <w:name w:val="Body text_"/>
    <w:link w:val="Bodytext1"/>
    <w:rsid w:val="00E44CBF"/>
    <w:rPr>
      <w:rFonts w:ascii="Times New Roman" w:hAnsi="Times New Roman" w:cs="Times New Roman"/>
      <w:sz w:val="23"/>
      <w:szCs w:val="23"/>
      <w:shd w:val="clear" w:color="auto" w:fill="FFFFFF"/>
    </w:rPr>
  </w:style>
  <w:style w:type="paragraph" w:customStyle="1" w:styleId="Bodytext1">
    <w:name w:val="Body text1"/>
    <w:basedOn w:val="Normal"/>
    <w:link w:val="Bodytext"/>
    <w:rsid w:val="00E44CBF"/>
    <w:pPr>
      <w:shd w:val="clear" w:color="auto" w:fill="FFFFFF"/>
      <w:spacing w:before="240" w:after="240" w:line="274" w:lineRule="exact"/>
      <w:ind w:hanging="1060"/>
      <w:jc w:val="left"/>
    </w:pPr>
    <w:rPr>
      <w:rFonts w:eastAsiaTheme="minorHAnsi"/>
      <w:sz w:val="23"/>
      <w:szCs w:val="23"/>
    </w:rPr>
  </w:style>
  <w:style w:type="character" w:customStyle="1" w:styleId="Bodytext2Bold">
    <w:name w:val="Body text (2) + Bold"/>
    <w:rsid w:val="00E44CBF"/>
    <w:rPr>
      <w:rFonts w:ascii="Times New Roman" w:hAnsi="Times New Roman" w:cs="Times New Roman"/>
      <w:b/>
      <w:bCs/>
      <w:i/>
      <w:iCs/>
      <w:spacing w:val="0"/>
      <w:sz w:val="23"/>
      <w:szCs w:val="23"/>
    </w:rPr>
  </w:style>
  <w:style w:type="character" w:customStyle="1" w:styleId="Bodytext2Bold1">
    <w:name w:val="Body text (2) + Bold1"/>
    <w:rsid w:val="00E44CBF"/>
    <w:rPr>
      <w:rFonts w:ascii="Times New Roman" w:hAnsi="Times New Roman" w:cs="Times New Roman"/>
      <w:b/>
      <w:bCs/>
      <w:i/>
      <w:iCs/>
      <w:spacing w:val="0"/>
      <w:sz w:val="23"/>
      <w:szCs w:val="23"/>
    </w:rPr>
  </w:style>
  <w:style w:type="character" w:customStyle="1" w:styleId="Bodytext2NotItalic1">
    <w:name w:val="Body text (2) + Not Italic1"/>
    <w:basedOn w:val="Bodytext2"/>
    <w:rsid w:val="00E44CBF"/>
    <w:rPr>
      <w:rFonts w:ascii="Times New Roman" w:hAnsi="Times New Roman" w:cs="Times New Roman"/>
      <w:i/>
      <w:iCs/>
      <w:sz w:val="23"/>
      <w:szCs w:val="23"/>
      <w:shd w:val="clear" w:color="auto" w:fill="FFFFFF"/>
    </w:rPr>
  </w:style>
  <w:style w:type="character" w:customStyle="1" w:styleId="Bodytext9">
    <w:name w:val="Body text (9)_"/>
    <w:link w:val="Bodytext90"/>
    <w:rsid w:val="00E44CBF"/>
    <w:rPr>
      <w:rFonts w:ascii="Times New Roman" w:hAnsi="Times New Roman" w:cs="Times New Roman"/>
      <w:b/>
      <w:bCs/>
      <w:sz w:val="23"/>
      <w:szCs w:val="23"/>
      <w:shd w:val="clear" w:color="auto" w:fill="FFFFFF"/>
    </w:rPr>
  </w:style>
  <w:style w:type="paragraph" w:customStyle="1" w:styleId="Bodytext90">
    <w:name w:val="Body text (9)"/>
    <w:basedOn w:val="Normal"/>
    <w:link w:val="Bodytext9"/>
    <w:rsid w:val="00E44CBF"/>
    <w:pPr>
      <w:shd w:val="clear" w:color="auto" w:fill="FFFFFF"/>
      <w:spacing w:line="274" w:lineRule="exact"/>
      <w:jc w:val="left"/>
    </w:pPr>
    <w:rPr>
      <w:rFonts w:eastAsiaTheme="minorHAnsi"/>
      <w:b/>
      <w:bCs/>
      <w:sz w:val="23"/>
      <w:szCs w:val="23"/>
    </w:rPr>
  </w:style>
  <w:style w:type="paragraph" w:styleId="Revision">
    <w:name w:val="Revision"/>
    <w:hidden/>
    <w:uiPriority w:val="99"/>
    <w:semiHidden/>
    <w:rsid w:val="008D0114"/>
    <w:rPr>
      <w:rFonts w:ascii="Times New Roman" w:eastAsia="Times New Roman" w:hAnsi="Times New Roman" w:cs="Times New Roman"/>
      <w:sz w:val="24"/>
      <w:szCs w:val="20"/>
    </w:rPr>
  </w:style>
  <w:style w:type="table" w:customStyle="1" w:styleId="Lentelstinklelis1">
    <w:name w:val="Lentelės tinklelis1"/>
    <w:basedOn w:val="TableNormal"/>
    <w:next w:val="TableGrid"/>
    <w:uiPriority w:val="59"/>
    <w:rsid w:val="00D0612C"/>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1">
    <w:name w:val="Sąrašo nėra1"/>
    <w:next w:val="NoList"/>
    <w:uiPriority w:val="99"/>
    <w:semiHidden/>
    <w:unhideWhenUsed/>
    <w:rsid w:val="000E16BC"/>
  </w:style>
  <w:style w:type="paragraph" w:styleId="BodyText0">
    <w:name w:val="Body Text"/>
    <w:basedOn w:val="Normal"/>
    <w:link w:val="BodyTextChar"/>
    <w:uiPriority w:val="99"/>
    <w:unhideWhenUsed/>
    <w:rsid w:val="000E16BC"/>
    <w:pPr>
      <w:spacing w:after="120" w:line="259" w:lineRule="auto"/>
      <w:jc w:val="left"/>
    </w:pPr>
    <w:rPr>
      <w:rFonts w:asciiTheme="minorHAnsi" w:eastAsiaTheme="minorHAnsi" w:hAnsiTheme="minorHAnsi" w:cstheme="minorBidi"/>
      <w:sz w:val="22"/>
      <w:szCs w:val="22"/>
    </w:rPr>
  </w:style>
  <w:style w:type="character" w:customStyle="1" w:styleId="BodyTextChar">
    <w:name w:val="Body Text Char"/>
    <w:basedOn w:val="DefaultParagraphFont"/>
    <w:link w:val="BodyText0"/>
    <w:uiPriority w:val="99"/>
    <w:rsid w:val="000E16BC"/>
    <w:rPr>
      <w:rFonts w:asciiTheme="minorHAnsi" w:hAnsiTheme="minorHAnsi"/>
      <w:sz w:val="22"/>
    </w:rPr>
  </w:style>
  <w:style w:type="table" w:customStyle="1" w:styleId="Lentelstinklelis2">
    <w:name w:val="Lentelės tinklelis2"/>
    <w:basedOn w:val="TableNormal"/>
    <w:next w:val="TableGrid"/>
    <w:uiPriority w:val="59"/>
    <w:rsid w:val="000E16BC"/>
    <w:rPr>
      <w:rFonts w:asciiTheme="minorHAnsi" w:hAnsiTheme="minorHAns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0E16BC"/>
  </w:style>
  <w:style w:type="character" w:styleId="Strong">
    <w:name w:val="Strong"/>
    <w:basedOn w:val="DefaultParagraphFont"/>
    <w:uiPriority w:val="22"/>
    <w:qFormat/>
    <w:rsid w:val="000E16BC"/>
    <w:rPr>
      <w:b/>
      <w:bCs/>
    </w:rPr>
  </w:style>
  <w:style w:type="paragraph" w:customStyle="1" w:styleId="paragraph">
    <w:name w:val="paragraph"/>
    <w:basedOn w:val="Normal"/>
    <w:rsid w:val="000E16BC"/>
    <w:pPr>
      <w:spacing w:before="100" w:beforeAutospacing="1" w:after="100" w:afterAutospacing="1"/>
      <w:jc w:val="left"/>
    </w:pPr>
    <w:rPr>
      <w:szCs w:val="24"/>
      <w:lang w:eastAsia="lt-LT"/>
    </w:rPr>
  </w:style>
  <w:style w:type="character" w:customStyle="1" w:styleId="normaltextrun">
    <w:name w:val="normaltextrun"/>
    <w:basedOn w:val="DefaultParagraphFont"/>
    <w:rsid w:val="000E16BC"/>
  </w:style>
  <w:style w:type="character" w:customStyle="1" w:styleId="eop">
    <w:name w:val="eop"/>
    <w:basedOn w:val="DefaultParagraphFont"/>
    <w:rsid w:val="000E16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386444">
      <w:bodyDiv w:val="1"/>
      <w:marLeft w:val="0"/>
      <w:marRight w:val="0"/>
      <w:marTop w:val="0"/>
      <w:marBottom w:val="0"/>
      <w:divBdr>
        <w:top w:val="none" w:sz="0" w:space="0" w:color="auto"/>
        <w:left w:val="none" w:sz="0" w:space="0" w:color="auto"/>
        <w:bottom w:val="none" w:sz="0" w:space="0" w:color="auto"/>
        <w:right w:val="none" w:sz="0" w:space="0" w:color="auto"/>
      </w:divBdr>
      <w:divsChild>
        <w:div w:id="499931993">
          <w:marLeft w:val="0"/>
          <w:marRight w:val="0"/>
          <w:marTop w:val="0"/>
          <w:marBottom w:val="0"/>
          <w:divBdr>
            <w:top w:val="none" w:sz="0" w:space="0" w:color="auto"/>
            <w:left w:val="none" w:sz="0" w:space="0" w:color="auto"/>
            <w:bottom w:val="none" w:sz="0" w:space="0" w:color="auto"/>
            <w:right w:val="none" w:sz="0" w:space="0" w:color="auto"/>
          </w:divBdr>
        </w:div>
        <w:div w:id="384447241">
          <w:marLeft w:val="0"/>
          <w:marRight w:val="0"/>
          <w:marTop w:val="0"/>
          <w:marBottom w:val="0"/>
          <w:divBdr>
            <w:top w:val="none" w:sz="0" w:space="0" w:color="auto"/>
            <w:left w:val="none" w:sz="0" w:space="0" w:color="auto"/>
            <w:bottom w:val="none" w:sz="0" w:space="0" w:color="auto"/>
            <w:right w:val="none" w:sz="0" w:space="0" w:color="auto"/>
          </w:divBdr>
        </w:div>
        <w:div w:id="2070303400">
          <w:marLeft w:val="0"/>
          <w:marRight w:val="0"/>
          <w:marTop w:val="0"/>
          <w:marBottom w:val="0"/>
          <w:divBdr>
            <w:top w:val="none" w:sz="0" w:space="0" w:color="auto"/>
            <w:left w:val="none" w:sz="0" w:space="0" w:color="auto"/>
            <w:bottom w:val="none" w:sz="0" w:space="0" w:color="auto"/>
            <w:right w:val="none" w:sz="0" w:space="0" w:color="auto"/>
          </w:divBdr>
        </w:div>
        <w:div w:id="573245677">
          <w:marLeft w:val="0"/>
          <w:marRight w:val="0"/>
          <w:marTop w:val="0"/>
          <w:marBottom w:val="0"/>
          <w:divBdr>
            <w:top w:val="none" w:sz="0" w:space="0" w:color="auto"/>
            <w:left w:val="none" w:sz="0" w:space="0" w:color="auto"/>
            <w:bottom w:val="none" w:sz="0" w:space="0" w:color="auto"/>
            <w:right w:val="none" w:sz="0" w:space="0" w:color="auto"/>
          </w:divBdr>
        </w:div>
        <w:div w:id="58940658">
          <w:marLeft w:val="-75"/>
          <w:marRight w:val="0"/>
          <w:marTop w:val="30"/>
          <w:marBottom w:val="30"/>
          <w:divBdr>
            <w:top w:val="none" w:sz="0" w:space="0" w:color="auto"/>
            <w:left w:val="none" w:sz="0" w:space="0" w:color="auto"/>
            <w:bottom w:val="none" w:sz="0" w:space="0" w:color="auto"/>
            <w:right w:val="none" w:sz="0" w:space="0" w:color="auto"/>
          </w:divBdr>
          <w:divsChild>
            <w:div w:id="556864290">
              <w:marLeft w:val="0"/>
              <w:marRight w:val="0"/>
              <w:marTop w:val="0"/>
              <w:marBottom w:val="0"/>
              <w:divBdr>
                <w:top w:val="none" w:sz="0" w:space="0" w:color="auto"/>
                <w:left w:val="none" w:sz="0" w:space="0" w:color="auto"/>
                <w:bottom w:val="none" w:sz="0" w:space="0" w:color="auto"/>
                <w:right w:val="none" w:sz="0" w:space="0" w:color="auto"/>
              </w:divBdr>
              <w:divsChild>
                <w:div w:id="2129084765">
                  <w:marLeft w:val="0"/>
                  <w:marRight w:val="0"/>
                  <w:marTop w:val="0"/>
                  <w:marBottom w:val="0"/>
                  <w:divBdr>
                    <w:top w:val="none" w:sz="0" w:space="0" w:color="auto"/>
                    <w:left w:val="none" w:sz="0" w:space="0" w:color="auto"/>
                    <w:bottom w:val="none" w:sz="0" w:space="0" w:color="auto"/>
                    <w:right w:val="none" w:sz="0" w:space="0" w:color="auto"/>
                  </w:divBdr>
                </w:div>
              </w:divsChild>
            </w:div>
            <w:div w:id="487862428">
              <w:marLeft w:val="0"/>
              <w:marRight w:val="0"/>
              <w:marTop w:val="0"/>
              <w:marBottom w:val="0"/>
              <w:divBdr>
                <w:top w:val="none" w:sz="0" w:space="0" w:color="auto"/>
                <w:left w:val="none" w:sz="0" w:space="0" w:color="auto"/>
                <w:bottom w:val="none" w:sz="0" w:space="0" w:color="auto"/>
                <w:right w:val="none" w:sz="0" w:space="0" w:color="auto"/>
              </w:divBdr>
              <w:divsChild>
                <w:div w:id="2071420955">
                  <w:marLeft w:val="0"/>
                  <w:marRight w:val="0"/>
                  <w:marTop w:val="0"/>
                  <w:marBottom w:val="0"/>
                  <w:divBdr>
                    <w:top w:val="none" w:sz="0" w:space="0" w:color="auto"/>
                    <w:left w:val="none" w:sz="0" w:space="0" w:color="auto"/>
                    <w:bottom w:val="none" w:sz="0" w:space="0" w:color="auto"/>
                    <w:right w:val="none" w:sz="0" w:space="0" w:color="auto"/>
                  </w:divBdr>
                </w:div>
              </w:divsChild>
            </w:div>
            <w:div w:id="856162933">
              <w:marLeft w:val="0"/>
              <w:marRight w:val="0"/>
              <w:marTop w:val="0"/>
              <w:marBottom w:val="0"/>
              <w:divBdr>
                <w:top w:val="none" w:sz="0" w:space="0" w:color="auto"/>
                <w:left w:val="none" w:sz="0" w:space="0" w:color="auto"/>
                <w:bottom w:val="none" w:sz="0" w:space="0" w:color="auto"/>
                <w:right w:val="none" w:sz="0" w:space="0" w:color="auto"/>
              </w:divBdr>
              <w:divsChild>
                <w:div w:id="1841652527">
                  <w:marLeft w:val="0"/>
                  <w:marRight w:val="0"/>
                  <w:marTop w:val="0"/>
                  <w:marBottom w:val="0"/>
                  <w:divBdr>
                    <w:top w:val="none" w:sz="0" w:space="0" w:color="auto"/>
                    <w:left w:val="none" w:sz="0" w:space="0" w:color="auto"/>
                    <w:bottom w:val="none" w:sz="0" w:space="0" w:color="auto"/>
                    <w:right w:val="none" w:sz="0" w:space="0" w:color="auto"/>
                  </w:divBdr>
                </w:div>
              </w:divsChild>
            </w:div>
            <w:div w:id="1878421059">
              <w:marLeft w:val="0"/>
              <w:marRight w:val="0"/>
              <w:marTop w:val="0"/>
              <w:marBottom w:val="0"/>
              <w:divBdr>
                <w:top w:val="none" w:sz="0" w:space="0" w:color="auto"/>
                <w:left w:val="none" w:sz="0" w:space="0" w:color="auto"/>
                <w:bottom w:val="none" w:sz="0" w:space="0" w:color="auto"/>
                <w:right w:val="none" w:sz="0" w:space="0" w:color="auto"/>
              </w:divBdr>
              <w:divsChild>
                <w:div w:id="1627009484">
                  <w:marLeft w:val="0"/>
                  <w:marRight w:val="0"/>
                  <w:marTop w:val="0"/>
                  <w:marBottom w:val="0"/>
                  <w:divBdr>
                    <w:top w:val="none" w:sz="0" w:space="0" w:color="auto"/>
                    <w:left w:val="none" w:sz="0" w:space="0" w:color="auto"/>
                    <w:bottom w:val="none" w:sz="0" w:space="0" w:color="auto"/>
                    <w:right w:val="none" w:sz="0" w:space="0" w:color="auto"/>
                  </w:divBdr>
                </w:div>
              </w:divsChild>
            </w:div>
            <w:div w:id="1996639969">
              <w:marLeft w:val="0"/>
              <w:marRight w:val="0"/>
              <w:marTop w:val="0"/>
              <w:marBottom w:val="0"/>
              <w:divBdr>
                <w:top w:val="none" w:sz="0" w:space="0" w:color="auto"/>
                <w:left w:val="none" w:sz="0" w:space="0" w:color="auto"/>
                <w:bottom w:val="none" w:sz="0" w:space="0" w:color="auto"/>
                <w:right w:val="none" w:sz="0" w:space="0" w:color="auto"/>
              </w:divBdr>
              <w:divsChild>
                <w:div w:id="455678043">
                  <w:marLeft w:val="0"/>
                  <w:marRight w:val="0"/>
                  <w:marTop w:val="0"/>
                  <w:marBottom w:val="0"/>
                  <w:divBdr>
                    <w:top w:val="none" w:sz="0" w:space="0" w:color="auto"/>
                    <w:left w:val="none" w:sz="0" w:space="0" w:color="auto"/>
                    <w:bottom w:val="none" w:sz="0" w:space="0" w:color="auto"/>
                    <w:right w:val="none" w:sz="0" w:space="0" w:color="auto"/>
                  </w:divBdr>
                </w:div>
              </w:divsChild>
            </w:div>
            <w:div w:id="314189199">
              <w:marLeft w:val="0"/>
              <w:marRight w:val="0"/>
              <w:marTop w:val="0"/>
              <w:marBottom w:val="0"/>
              <w:divBdr>
                <w:top w:val="none" w:sz="0" w:space="0" w:color="auto"/>
                <w:left w:val="none" w:sz="0" w:space="0" w:color="auto"/>
                <w:bottom w:val="none" w:sz="0" w:space="0" w:color="auto"/>
                <w:right w:val="none" w:sz="0" w:space="0" w:color="auto"/>
              </w:divBdr>
              <w:divsChild>
                <w:div w:id="539363889">
                  <w:marLeft w:val="0"/>
                  <w:marRight w:val="0"/>
                  <w:marTop w:val="0"/>
                  <w:marBottom w:val="0"/>
                  <w:divBdr>
                    <w:top w:val="none" w:sz="0" w:space="0" w:color="auto"/>
                    <w:left w:val="none" w:sz="0" w:space="0" w:color="auto"/>
                    <w:bottom w:val="none" w:sz="0" w:space="0" w:color="auto"/>
                    <w:right w:val="none" w:sz="0" w:space="0" w:color="auto"/>
                  </w:divBdr>
                </w:div>
              </w:divsChild>
            </w:div>
            <w:div w:id="1687905117">
              <w:marLeft w:val="0"/>
              <w:marRight w:val="0"/>
              <w:marTop w:val="0"/>
              <w:marBottom w:val="0"/>
              <w:divBdr>
                <w:top w:val="none" w:sz="0" w:space="0" w:color="auto"/>
                <w:left w:val="none" w:sz="0" w:space="0" w:color="auto"/>
                <w:bottom w:val="none" w:sz="0" w:space="0" w:color="auto"/>
                <w:right w:val="none" w:sz="0" w:space="0" w:color="auto"/>
              </w:divBdr>
              <w:divsChild>
                <w:div w:id="38750896">
                  <w:marLeft w:val="0"/>
                  <w:marRight w:val="0"/>
                  <w:marTop w:val="0"/>
                  <w:marBottom w:val="0"/>
                  <w:divBdr>
                    <w:top w:val="none" w:sz="0" w:space="0" w:color="auto"/>
                    <w:left w:val="none" w:sz="0" w:space="0" w:color="auto"/>
                    <w:bottom w:val="none" w:sz="0" w:space="0" w:color="auto"/>
                    <w:right w:val="none" w:sz="0" w:space="0" w:color="auto"/>
                  </w:divBdr>
                </w:div>
              </w:divsChild>
            </w:div>
            <w:div w:id="1594582143">
              <w:marLeft w:val="0"/>
              <w:marRight w:val="0"/>
              <w:marTop w:val="0"/>
              <w:marBottom w:val="0"/>
              <w:divBdr>
                <w:top w:val="none" w:sz="0" w:space="0" w:color="auto"/>
                <w:left w:val="none" w:sz="0" w:space="0" w:color="auto"/>
                <w:bottom w:val="none" w:sz="0" w:space="0" w:color="auto"/>
                <w:right w:val="none" w:sz="0" w:space="0" w:color="auto"/>
              </w:divBdr>
              <w:divsChild>
                <w:div w:id="450515569">
                  <w:marLeft w:val="0"/>
                  <w:marRight w:val="0"/>
                  <w:marTop w:val="0"/>
                  <w:marBottom w:val="0"/>
                  <w:divBdr>
                    <w:top w:val="none" w:sz="0" w:space="0" w:color="auto"/>
                    <w:left w:val="none" w:sz="0" w:space="0" w:color="auto"/>
                    <w:bottom w:val="none" w:sz="0" w:space="0" w:color="auto"/>
                    <w:right w:val="none" w:sz="0" w:space="0" w:color="auto"/>
                  </w:divBdr>
                </w:div>
              </w:divsChild>
            </w:div>
            <w:div w:id="1468279401">
              <w:marLeft w:val="0"/>
              <w:marRight w:val="0"/>
              <w:marTop w:val="0"/>
              <w:marBottom w:val="0"/>
              <w:divBdr>
                <w:top w:val="none" w:sz="0" w:space="0" w:color="auto"/>
                <w:left w:val="none" w:sz="0" w:space="0" w:color="auto"/>
                <w:bottom w:val="none" w:sz="0" w:space="0" w:color="auto"/>
                <w:right w:val="none" w:sz="0" w:space="0" w:color="auto"/>
              </w:divBdr>
              <w:divsChild>
                <w:div w:id="183598181">
                  <w:marLeft w:val="0"/>
                  <w:marRight w:val="0"/>
                  <w:marTop w:val="0"/>
                  <w:marBottom w:val="0"/>
                  <w:divBdr>
                    <w:top w:val="none" w:sz="0" w:space="0" w:color="auto"/>
                    <w:left w:val="none" w:sz="0" w:space="0" w:color="auto"/>
                    <w:bottom w:val="none" w:sz="0" w:space="0" w:color="auto"/>
                    <w:right w:val="none" w:sz="0" w:space="0" w:color="auto"/>
                  </w:divBdr>
                </w:div>
              </w:divsChild>
            </w:div>
            <w:div w:id="857235363">
              <w:marLeft w:val="0"/>
              <w:marRight w:val="0"/>
              <w:marTop w:val="0"/>
              <w:marBottom w:val="0"/>
              <w:divBdr>
                <w:top w:val="none" w:sz="0" w:space="0" w:color="auto"/>
                <w:left w:val="none" w:sz="0" w:space="0" w:color="auto"/>
                <w:bottom w:val="none" w:sz="0" w:space="0" w:color="auto"/>
                <w:right w:val="none" w:sz="0" w:space="0" w:color="auto"/>
              </w:divBdr>
              <w:divsChild>
                <w:div w:id="658770856">
                  <w:marLeft w:val="0"/>
                  <w:marRight w:val="0"/>
                  <w:marTop w:val="0"/>
                  <w:marBottom w:val="0"/>
                  <w:divBdr>
                    <w:top w:val="none" w:sz="0" w:space="0" w:color="auto"/>
                    <w:left w:val="none" w:sz="0" w:space="0" w:color="auto"/>
                    <w:bottom w:val="none" w:sz="0" w:space="0" w:color="auto"/>
                    <w:right w:val="none" w:sz="0" w:space="0" w:color="auto"/>
                  </w:divBdr>
                </w:div>
              </w:divsChild>
            </w:div>
            <w:div w:id="1467041990">
              <w:marLeft w:val="0"/>
              <w:marRight w:val="0"/>
              <w:marTop w:val="0"/>
              <w:marBottom w:val="0"/>
              <w:divBdr>
                <w:top w:val="none" w:sz="0" w:space="0" w:color="auto"/>
                <w:left w:val="none" w:sz="0" w:space="0" w:color="auto"/>
                <w:bottom w:val="none" w:sz="0" w:space="0" w:color="auto"/>
                <w:right w:val="none" w:sz="0" w:space="0" w:color="auto"/>
              </w:divBdr>
              <w:divsChild>
                <w:div w:id="66986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455570">
          <w:marLeft w:val="0"/>
          <w:marRight w:val="0"/>
          <w:marTop w:val="0"/>
          <w:marBottom w:val="0"/>
          <w:divBdr>
            <w:top w:val="none" w:sz="0" w:space="0" w:color="auto"/>
            <w:left w:val="none" w:sz="0" w:space="0" w:color="auto"/>
            <w:bottom w:val="none" w:sz="0" w:space="0" w:color="auto"/>
            <w:right w:val="none" w:sz="0" w:space="0" w:color="auto"/>
          </w:divBdr>
        </w:div>
        <w:div w:id="86535918">
          <w:marLeft w:val="0"/>
          <w:marRight w:val="0"/>
          <w:marTop w:val="0"/>
          <w:marBottom w:val="0"/>
          <w:divBdr>
            <w:top w:val="none" w:sz="0" w:space="0" w:color="auto"/>
            <w:left w:val="none" w:sz="0" w:space="0" w:color="auto"/>
            <w:bottom w:val="none" w:sz="0" w:space="0" w:color="auto"/>
            <w:right w:val="none" w:sz="0" w:space="0" w:color="auto"/>
          </w:divBdr>
        </w:div>
        <w:div w:id="1592081275">
          <w:marLeft w:val="0"/>
          <w:marRight w:val="0"/>
          <w:marTop w:val="0"/>
          <w:marBottom w:val="0"/>
          <w:divBdr>
            <w:top w:val="none" w:sz="0" w:space="0" w:color="auto"/>
            <w:left w:val="none" w:sz="0" w:space="0" w:color="auto"/>
            <w:bottom w:val="none" w:sz="0" w:space="0" w:color="auto"/>
            <w:right w:val="none" w:sz="0" w:space="0" w:color="auto"/>
          </w:divBdr>
        </w:div>
        <w:div w:id="1754625448">
          <w:marLeft w:val="-75"/>
          <w:marRight w:val="0"/>
          <w:marTop w:val="30"/>
          <w:marBottom w:val="30"/>
          <w:divBdr>
            <w:top w:val="none" w:sz="0" w:space="0" w:color="auto"/>
            <w:left w:val="none" w:sz="0" w:space="0" w:color="auto"/>
            <w:bottom w:val="none" w:sz="0" w:space="0" w:color="auto"/>
            <w:right w:val="none" w:sz="0" w:space="0" w:color="auto"/>
          </w:divBdr>
          <w:divsChild>
            <w:div w:id="1529827942">
              <w:marLeft w:val="0"/>
              <w:marRight w:val="0"/>
              <w:marTop w:val="0"/>
              <w:marBottom w:val="0"/>
              <w:divBdr>
                <w:top w:val="none" w:sz="0" w:space="0" w:color="auto"/>
                <w:left w:val="none" w:sz="0" w:space="0" w:color="auto"/>
                <w:bottom w:val="none" w:sz="0" w:space="0" w:color="auto"/>
                <w:right w:val="none" w:sz="0" w:space="0" w:color="auto"/>
              </w:divBdr>
              <w:divsChild>
                <w:div w:id="2009794486">
                  <w:marLeft w:val="0"/>
                  <w:marRight w:val="0"/>
                  <w:marTop w:val="0"/>
                  <w:marBottom w:val="0"/>
                  <w:divBdr>
                    <w:top w:val="none" w:sz="0" w:space="0" w:color="auto"/>
                    <w:left w:val="none" w:sz="0" w:space="0" w:color="auto"/>
                    <w:bottom w:val="none" w:sz="0" w:space="0" w:color="auto"/>
                    <w:right w:val="none" w:sz="0" w:space="0" w:color="auto"/>
                  </w:divBdr>
                </w:div>
              </w:divsChild>
            </w:div>
            <w:div w:id="118108968">
              <w:marLeft w:val="0"/>
              <w:marRight w:val="0"/>
              <w:marTop w:val="0"/>
              <w:marBottom w:val="0"/>
              <w:divBdr>
                <w:top w:val="none" w:sz="0" w:space="0" w:color="auto"/>
                <w:left w:val="none" w:sz="0" w:space="0" w:color="auto"/>
                <w:bottom w:val="none" w:sz="0" w:space="0" w:color="auto"/>
                <w:right w:val="none" w:sz="0" w:space="0" w:color="auto"/>
              </w:divBdr>
              <w:divsChild>
                <w:div w:id="563374584">
                  <w:marLeft w:val="0"/>
                  <w:marRight w:val="0"/>
                  <w:marTop w:val="0"/>
                  <w:marBottom w:val="0"/>
                  <w:divBdr>
                    <w:top w:val="none" w:sz="0" w:space="0" w:color="auto"/>
                    <w:left w:val="none" w:sz="0" w:space="0" w:color="auto"/>
                    <w:bottom w:val="none" w:sz="0" w:space="0" w:color="auto"/>
                    <w:right w:val="none" w:sz="0" w:space="0" w:color="auto"/>
                  </w:divBdr>
                </w:div>
              </w:divsChild>
            </w:div>
            <w:div w:id="660498715">
              <w:marLeft w:val="0"/>
              <w:marRight w:val="0"/>
              <w:marTop w:val="0"/>
              <w:marBottom w:val="0"/>
              <w:divBdr>
                <w:top w:val="none" w:sz="0" w:space="0" w:color="auto"/>
                <w:left w:val="none" w:sz="0" w:space="0" w:color="auto"/>
                <w:bottom w:val="none" w:sz="0" w:space="0" w:color="auto"/>
                <w:right w:val="none" w:sz="0" w:space="0" w:color="auto"/>
              </w:divBdr>
              <w:divsChild>
                <w:div w:id="591277137">
                  <w:marLeft w:val="0"/>
                  <w:marRight w:val="0"/>
                  <w:marTop w:val="0"/>
                  <w:marBottom w:val="0"/>
                  <w:divBdr>
                    <w:top w:val="none" w:sz="0" w:space="0" w:color="auto"/>
                    <w:left w:val="none" w:sz="0" w:space="0" w:color="auto"/>
                    <w:bottom w:val="none" w:sz="0" w:space="0" w:color="auto"/>
                    <w:right w:val="none" w:sz="0" w:space="0" w:color="auto"/>
                  </w:divBdr>
                </w:div>
              </w:divsChild>
            </w:div>
            <w:div w:id="143207134">
              <w:marLeft w:val="0"/>
              <w:marRight w:val="0"/>
              <w:marTop w:val="0"/>
              <w:marBottom w:val="0"/>
              <w:divBdr>
                <w:top w:val="none" w:sz="0" w:space="0" w:color="auto"/>
                <w:left w:val="none" w:sz="0" w:space="0" w:color="auto"/>
                <w:bottom w:val="none" w:sz="0" w:space="0" w:color="auto"/>
                <w:right w:val="none" w:sz="0" w:space="0" w:color="auto"/>
              </w:divBdr>
              <w:divsChild>
                <w:div w:id="530919017">
                  <w:marLeft w:val="0"/>
                  <w:marRight w:val="0"/>
                  <w:marTop w:val="0"/>
                  <w:marBottom w:val="0"/>
                  <w:divBdr>
                    <w:top w:val="none" w:sz="0" w:space="0" w:color="auto"/>
                    <w:left w:val="none" w:sz="0" w:space="0" w:color="auto"/>
                    <w:bottom w:val="none" w:sz="0" w:space="0" w:color="auto"/>
                    <w:right w:val="none" w:sz="0" w:space="0" w:color="auto"/>
                  </w:divBdr>
                </w:div>
              </w:divsChild>
            </w:div>
            <w:div w:id="2090806507">
              <w:marLeft w:val="0"/>
              <w:marRight w:val="0"/>
              <w:marTop w:val="0"/>
              <w:marBottom w:val="0"/>
              <w:divBdr>
                <w:top w:val="none" w:sz="0" w:space="0" w:color="auto"/>
                <w:left w:val="none" w:sz="0" w:space="0" w:color="auto"/>
                <w:bottom w:val="none" w:sz="0" w:space="0" w:color="auto"/>
                <w:right w:val="none" w:sz="0" w:space="0" w:color="auto"/>
              </w:divBdr>
              <w:divsChild>
                <w:div w:id="184682026">
                  <w:marLeft w:val="0"/>
                  <w:marRight w:val="0"/>
                  <w:marTop w:val="0"/>
                  <w:marBottom w:val="0"/>
                  <w:divBdr>
                    <w:top w:val="none" w:sz="0" w:space="0" w:color="auto"/>
                    <w:left w:val="none" w:sz="0" w:space="0" w:color="auto"/>
                    <w:bottom w:val="none" w:sz="0" w:space="0" w:color="auto"/>
                    <w:right w:val="none" w:sz="0" w:space="0" w:color="auto"/>
                  </w:divBdr>
                </w:div>
              </w:divsChild>
            </w:div>
            <w:div w:id="1734697382">
              <w:marLeft w:val="0"/>
              <w:marRight w:val="0"/>
              <w:marTop w:val="0"/>
              <w:marBottom w:val="0"/>
              <w:divBdr>
                <w:top w:val="none" w:sz="0" w:space="0" w:color="auto"/>
                <w:left w:val="none" w:sz="0" w:space="0" w:color="auto"/>
                <w:bottom w:val="none" w:sz="0" w:space="0" w:color="auto"/>
                <w:right w:val="none" w:sz="0" w:space="0" w:color="auto"/>
              </w:divBdr>
              <w:divsChild>
                <w:div w:id="941916005">
                  <w:marLeft w:val="0"/>
                  <w:marRight w:val="0"/>
                  <w:marTop w:val="0"/>
                  <w:marBottom w:val="0"/>
                  <w:divBdr>
                    <w:top w:val="none" w:sz="0" w:space="0" w:color="auto"/>
                    <w:left w:val="none" w:sz="0" w:space="0" w:color="auto"/>
                    <w:bottom w:val="none" w:sz="0" w:space="0" w:color="auto"/>
                    <w:right w:val="none" w:sz="0" w:space="0" w:color="auto"/>
                  </w:divBdr>
                </w:div>
              </w:divsChild>
            </w:div>
            <w:div w:id="1713798821">
              <w:marLeft w:val="0"/>
              <w:marRight w:val="0"/>
              <w:marTop w:val="0"/>
              <w:marBottom w:val="0"/>
              <w:divBdr>
                <w:top w:val="none" w:sz="0" w:space="0" w:color="auto"/>
                <w:left w:val="none" w:sz="0" w:space="0" w:color="auto"/>
                <w:bottom w:val="none" w:sz="0" w:space="0" w:color="auto"/>
                <w:right w:val="none" w:sz="0" w:space="0" w:color="auto"/>
              </w:divBdr>
              <w:divsChild>
                <w:div w:id="603223905">
                  <w:marLeft w:val="0"/>
                  <w:marRight w:val="0"/>
                  <w:marTop w:val="0"/>
                  <w:marBottom w:val="0"/>
                  <w:divBdr>
                    <w:top w:val="none" w:sz="0" w:space="0" w:color="auto"/>
                    <w:left w:val="none" w:sz="0" w:space="0" w:color="auto"/>
                    <w:bottom w:val="none" w:sz="0" w:space="0" w:color="auto"/>
                    <w:right w:val="none" w:sz="0" w:space="0" w:color="auto"/>
                  </w:divBdr>
                </w:div>
              </w:divsChild>
            </w:div>
            <w:div w:id="2129426727">
              <w:marLeft w:val="0"/>
              <w:marRight w:val="0"/>
              <w:marTop w:val="0"/>
              <w:marBottom w:val="0"/>
              <w:divBdr>
                <w:top w:val="none" w:sz="0" w:space="0" w:color="auto"/>
                <w:left w:val="none" w:sz="0" w:space="0" w:color="auto"/>
                <w:bottom w:val="none" w:sz="0" w:space="0" w:color="auto"/>
                <w:right w:val="none" w:sz="0" w:space="0" w:color="auto"/>
              </w:divBdr>
              <w:divsChild>
                <w:div w:id="633366342">
                  <w:marLeft w:val="0"/>
                  <w:marRight w:val="0"/>
                  <w:marTop w:val="0"/>
                  <w:marBottom w:val="0"/>
                  <w:divBdr>
                    <w:top w:val="none" w:sz="0" w:space="0" w:color="auto"/>
                    <w:left w:val="none" w:sz="0" w:space="0" w:color="auto"/>
                    <w:bottom w:val="none" w:sz="0" w:space="0" w:color="auto"/>
                    <w:right w:val="none" w:sz="0" w:space="0" w:color="auto"/>
                  </w:divBdr>
                </w:div>
              </w:divsChild>
            </w:div>
            <w:div w:id="1010715072">
              <w:marLeft w:val="0"/>
              <w:marRight w:val="0"/>
              <w:marTop w:val="0"/>
              <w:marBottom w:val="0"/>
              <w:divBdr>
                <w:top w:val="none" w:sz="0" w:space="0" w:color="auto"/>
                <w:left w:val="none" w:sz="0" w:space="0" w:color="auto"/>
                <w:bottom w:val="none" w:sz="0" w:space="0" w:color="auto"/>
                <w:right w:val="none" w:sz="0" w:space="0" w:color="auto"/>
              </w:divBdr>
              <w:divsChild>
                <w:div w:id="1550989985">
                  <w:marLeft w:val="0"/>
                  <w:marRight w:val="0"/>
                  <w:marTop w:val="0"/>
                  <w:marBottom w:val="0"/>
                  <w:divBdr>
                    <w:top w:val="none" w:sz="0" w:space="0" w:color="auto"/>
                    <w:left w:val="none" w:sz="0" w:space="0" w:color="auto"/>
                    <w:bottom w:val="none" w:sz="0" w:space="0" w:color="auto"/>
                    <w:right w:val="none" w:sz="0" w:space="0" w:color="auto"/>
                  </w:divBdr>
                </w:div>
              </w:divsChild>
            </w:div>
            <w:div w:id="220215189">
              <w:marLeft w:val="0"/>
              <w:marRight w:val="0"/>
              <w:marTop w:val="0"/>
              <w:marBottom w:val="0"/>
              <w:divBdr>
                <w:top w:val="none" w:sz="0" w:space="0" w:color="auto"/>
                <w:left w:val="none" w:sz="0" w:space="0" w:color="auto"/>
                <w:bottom w:val="none" w:sz="0" w:space="0" w:color="auto"/>
                <w:right w:val="none" w:sz="0" w:space="0" w:color="auto"/>
              </w:divBdr>
              <w:divsChild>
                <w:div w:id="1535727806">
                  <w:marLeft w:val="0"/>
                  <w:marRight w:val="0"/>
                  <w:marTop w:val="0"/>
                  <w:marBottom w:val="0"/>
                  <w:divBdr>
                    <w:top w:val="none" w:sz="0" w:space="0" w:color="auto"/>
                    <w:left w:val="none" w:sz="0" w:space="0" w:color="auto"/>
                    <w:bottom w:val="none" w:sz="0" w:space="0" w:color="auto"/>
                    <w:right w:val="none" w:sz="0" w:space="0" w:color="auto"/>
                  </w:divBdr>
                </w:div>
              </w:divsChild>
            </w:div>
            <w:div w:id="701175143">
              <w:marLeft w:val="0"/>
              <w:marRight w:val="0"/>
              <w:marTop w:val="0"/>
              <w:marBottom w:val="0"/>
              <w:divBdr>
                <w:top w:val="none" w:sz="0" w:space="0" w:color="auto"/>
                <w:left w:val="none" w:sz="0" w:space="0" w:color="auto"/>
                <w:bottom w:val="none" w:sz="0" w:space="0" w:color="auto"/>
                <w:right w:val="none" w:sz="0" w:space="0" w:color="auto"/>
              </w:divBdr>
              <w:divsChild>
                <w:div w:id="2063820461">
                  <w:marLeft w:val="0"/>
                  <w:marRight w:val="0"/>
                  <w:marTop w:val="0"/>
                  <w:marBottom w:val="0"/>
                  <w:divBdr>
                    <w:top w:val="none" w:sz="0" w:space="0" w:color="auto"/>
                    <w:left w:val="none" w:sz="0" w:space="0" w:color="auto"/>
                    <w:bottom w:val="none" w:sz="0" w:space="0" w:color="auto"/>
                    <w:right w:val="none" w:sz="0" w:space="0" w:color="auto"/>
                  </w:divBdr>
                </w:div>
              </w:divsChild>
            </w:div>
            <w:div w:id="191235054">
              <w:marLeft w:val="0"/>
              <w:marRight w:val="0"/>
              <w:marTop w:val="0"/>
              <w:marBottom w:val="0"/>
              <w:divBdr>
                <w:top w:val="none" w:sz="0" w:space="0" w:color="auto"/>
                <w:left w:val="none" w:sz="0" w:space="0" w:color="auto"/>
                <w:bottom w:val="none" w:sz="0" w:space="0" w:color="auto"/>
                <w:right w:val="none" w:sz="0" w:space="0" w:color="auto"/>
              </w:divBdr>
              <w:divsChild>
                <w:div w:id="244581300">
                  <w:marLeft w:val="0"/>
                  <w:marRight w:val="0"/>
                  <w:marTop w:val="0"/>
                  <w:marBottom w:val="0"/>
                  <w:divBdr>
                    <w:top w:val="none" w:sz="0" w:space="0" w:color="auto"/>
                    <w:left w:val="none" w:sz="0" w:space="0" w:color="auto"/>
                    <w:bottom w:val="none" w:sz="0" w:space="0" w:color="auto"/>
                    <w:right w:val="none" w:sz="0" w:space="0" w:color="auto"/>
                  </w:divBdr>
                </w:div>
              </w:divsChild>
            </w:div>
            <w:div w:id="2140680982">
              <w:marLeft w:val="0"/>
              <w:marRight w:val="0"/>
              <w:marTop w:val="0"/>
              <w:marBottom w:val="0"/>
              <w:divBdr>
                <w:top w:val="none" w:sz="0" w:space="0" w:color="auto"/>
                <w:left w:val="none" w:sz="0" w:space="0" w:color="auto"/>
                <w:bottom w:val="none" w:sz="0" w:space="0" w:color="auto"/>
                <w:right w:val="none" w:sz="0" w:space="0" w:color="auto"/>
              </w:divBdr>
              <w:divsChild>
                <w:div w:id="1876236213">
                  <w:marLeft w:val="0"/>
                  <w:marRight w:val="0"/>
                  <w:marTop w:val="0"/>
                  <w:marBottom w:val="0"/>
                  <w:divBdr>
                    <w:top w:val="none" w:sz="0" w:space="0" w:color="auto"/>
                    <w:left w:val="none" w:sz="0" w:space="0" w:color="auto"/>
                    <w:bottom w:val="none" w:sz="0" w:space="0" w:color="auto"/>
                    <w:right w:val="none" w:sz="0" w:space="0" w:color="auto"/>
                  </w:divBdr>
                </w:div>
              </w:divsChild>
            </w:div>
            <w:div w:id="1297878396">
              <w:marLeft w:val="0"/>
              <w:marRight w:val="0"/>
              <w:marTop w:val="0"/>
              <w:marBottom w:val="0"/>
              <w:divBdr>
                <w:top w:val="none" w:sz="0" w:space="0" w:color="auto"/>
                <w:left w:val="none" w:sz="0" w:space="0" w:color="auto"/>
                <w:bottom w:val="none" w:sz="0" w:space="0" w:color="auto"/>
                <w:right w:val="none" w:sz="0" w:space="0" w:color="auto"/>
              </w:divBdr>
              <w:divsChild>
                <w:div w:id="1563633448">
                  <w:marLeft w:val="0"/>
                  <w:marRight w:val="0"/>
                  <w:marTop w:val="0"/>
                  <w:marBottom w:val="0"/>
                  <w:divBdr>
                    <w:top w:val="none" w:sz="0" w:space="0" w:color="auto"/>
                    <w:left w:val="none" w:sz="0" w:space="0" w:color="auto"/>
                    <w:bottom w:val="none" w:sz="0" w:space="0" w:color="auto"/>
                    <w:right w:val="none" w:sz="0" w:space="0" w:color="auto"/>
                  </w:divBdr>
                </w:div>
              </w:divsChild>
            </w:div>
            <w:div w:id="996111423">
              <w:marLeft w:val="0"/>
              <w:marRight w:val="0"/>
              <w:marTop w:val="0"/>
              <w:marBottom w:val="0"/>
              <w:divBdr>
                <w:top w:val="none" w:sz="0" w:space="0" w:color="auto"/>
                <w:left w:val="none" w:sz="0" w:space="0" w:color="auto"/>
                <w:bottom w:val="none" w:sz="0" w:space="0" w:color="auto"/>
                <w:right w:val="none" w:sz="0" w:space="0" w:color="auto"/>
              </w:divBdr>
              <w:divsChild>
                <w:div w:id="1371495028">
                  <w:marLeft w:val="0"/>
                  <w:marRight w:val="0"/>
                  <w:marTop w:val="0"/>
                  <w:marBottom w:val="0"/>
                  <w:divBdr>
                    <w:top w:val="none" w:sz="0" w:space="0" w:color="auto"/>
                    <w:left w:val="none" w:sz="0" w:space="0" w:color="auto"/>
                    <w:bottom w:val="none" w:sz="0" w:space="0" w:color="auto"/>
                    <w:right w:val="none" w:sz="0" w:space="0" w:color="auto"/>
                  </w:divBdr>
                </w:div>
              </w:divsChild>
            </w:div>
            <w:div w:id="1579244520">
              <w:marLeft w:val="0"/>
              <w:marRight w:val="0"/>
              <w:marTop w:val="0"/>
              <w:marBottom w:val="0"/>
              <w:divBdr>
                <w:top w:val="none" w:sz="0" w:space="0" w:color="auto"/>
                <w:left w:val="none" w:sz="0" w:space="0" w:color="auto"/>
                <w:bottom w:val="none" w:sz="0" w:space="0" w:color="auto"/>
                <w:right w:val="none" w:sz="0" w:space="0" w:color="auto"/>
              </w:divBdr>
              <w:divsChild>
                <w:div w:id="795411105">
                  <w:marLeft w:val="0"/>
                  <w:marRight w:val="0"/>
                  <w:marTop w:val="0"/>
                  <w:marBottom w:val="0"/>
                  <w:divBdr>
                    <w:top w:val="none" w:sz="0" w:space="0" w:color="auto"/>
                    <w:left w:val="none" w:sz="0" w:space="0" w:color="auto"/>
                    <w:bottom w:val="none" w:sz="0" w:space="0" w:color="auto"/>
                    <w:right w:val="none" w:sz="0" w:space="0" w:color="auto"/>
                  </w:divBdr>
                </w:div>
              </w:divsChild>
            </w:div>
            <w:div w:id="1370834421">
              <w:marLeft w:val="0"/>
              <w:marRight w:val="0"/>
              <w:marTop w:val="0"/>
              <w:marBottom w:val="0"/>
              <w:divBdr>
                <w:top w:val="none" w:sz="0" w:space="0" w:color="auto"/>
                <w:left w:val="none" w:sz="0" w:space="0" w:color="auto"/>
                <w:bottom w:val="none" w:sz="0" w:space="0" w:color="auto"/>
                <w:right w:val="none" w:sz="0" w:space="0" w:color="auto"/>
              </w:divBdr>
              <w:divsChild>
                <w:div w:id="1715345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906436">
          <w:marLeft w:val="0"/>
          <w:marRight w:val="0"/>
          <w:marTop w:val="0"/>
          <w:marBottom w:val="0"/>
          <w:divBdr>
            <w:top w:val="none" w:sz="0" w:space="0" w:color="auto"/>
            <w:left w:val="none" w:sz="0" w:space="0" w:color="auto"/>
            <w:bottom w:val="none" w:sz="0" w:space="0" w:color="auto"/>
            <w:right w:val="none" w:sz="0" w:space="0" w:color="auto"/>
          </w:divBdr>
        </w:div>
        <w:div w:id="1311179584">
          <w:marLeft w:val="0"/>
          <w:marRight w:val="0"/>
          <w:marTop w:val="0"/>
          <w:marBottom w:val="0"/>
          <w:divBdr>
            <w:top w:val="none" w:sz="0" w:space="0" w:color="auto"/>
            <w:left w:val="none" w:sz="0" w:space="0" w:color="auto"/>
            <w:bottom w:val="none" w:sz="0" w:space="0" w:color="auto"/>
            <w:right w:val="none" w:sz="0" w:space="0" w:color="auto"/>
          </w:divBdr>
        </w:div>
        <w:div w:id="333916032">
          <w:marLeft w:val="0"/>
          <w:marRight w:val="0"/>
          <w:marTop w:val="0"/>
          <w:marBottom w:val="0"/>
          <w:divBdr>
            <w:top w:val="none" w:sz="0" w:space="0" w:color="auto"/>
            <w:left w:val="none" w:sz="0" w:space="0" w:color="auto"/>
            <w:bottom w:val="none" w:sz="0" w:space="0" w:color="auto"/>
            <w:right w:val="none" w:sz="0" w:space="0" w:color="auto"/>
          </w:divBdr>
        </w:div>
        <w:div w:id="1991514095">
          <w:marLeft w:val="0"/>
          <w:marRight w:val="0"/>
          <w:marTop w:val="0"/>
          <w:marBottom w:val="0"/>
          <w:divBdr>
            <w:top w:val="none" w:sz="0" w:space="0" w:color="auto"/>
            <w:left w:val="none" w:sz="0" w:space="0" w:color="auto"/>
            <w:bottom w:val="none" w:sz="0" w:space="0" w:color="auto"/>
            <w:right w:val="none" w:sz="0" w:space="0" w:color="auto"/>
          </w:divBdr>
        </w:div>
        <w:div w:id="919481677">
          <w:marLeft w:val="-75"/>
          <w:marRight w:val="0"/>
          <w:marTop w:val="30"/>
          <w:marBottom w:val="30"/>
          <w:divBdr>
            <w:top w:val="none" w:sz="0" w:space="0" w:color="auto"/>
            <w:left w:val="none" w:sz="0" w:space="0" w:color="auto"/>
            <w:bottom w:val="none" w:sz="0" w:space="0" w:color="auto"/>
            <w:right w:val="none" w:sz="0" w:space="0" w:color="auto"/>
          </w:divBdr>
          <w:divsChild>
            <w:div w:id="1595475120">
              <w:marLeft w:val="0"/>
              <w:marRight w:val="0"/>
              <w:marTop w:val="0"/>
              <w:marBottom w:val="0"/>
              <w:divBdr>
                <w:top w:val="none" w:sz="0" w:space="0" w:color="auto"/>
                <w:left w:val="none" w:sz="0" w:space="0" w:color="auto"/>
                <w:bottom w:val="none" w:sz="0" w:space="0" w:color="auto"/>
                <w:right w:val="none" w:sz="0" w:space="0" w:color="auto"/>
              </w:divBdr>
              <w:divsChild>
                <w:div w:id="1100026947">
                  <w:marLeft w:val="0"/>
                  <w:marRight w:val="0"/>
                  <w:marTop w:val="0"/>
                  <w:marBottom w:val="0"/>
                  <w:divBdr>
                    <w:top w:val="none" w:sz="0" w:space="0" w:color="auto"/>
                    <w:left w:val="none" w:sz="0" w:space="0" w:color="auto"/>
                    <w:bottom w:val="none" w:sz="0" w:space="0" w:color="auto"/>
                    <w:right w:val="none" w:sz="0" w:space="0" w:color="auto"/>
                  </w:divBdr>
                </w:div>
              </w:divsChild>
            </w:div>
            <w:div w:id="1542211458">
              <w:marLeft w:val="0"/>
              <w:marRight w:val="0"/>
              <w:marTop w:val="0"/>
              <w:marBottom w:val="0"/>
              <w:divBdr>
                <w:top w:val="none" w:sz="0" w:space="0" w:color="auto"/>
                <w:left w:val="none" w:sz="0" w:space="0" w:color="auto"/>
                <w:bottom w:val="none" w:sz="0" w:space="0" w:color="auto"/>
                <w:right w:val="none" w:sz="0" w:space="0" w:color="auto"/>
              </w:divBdr>
              <w:divsChild>
                <w:div w:id="1592351973">
                  <w:marLeft w:val="0"/>
                  <w:marRight w:val="0"/>
                  <w:marTop w:val="0"/>
                  <w:marBottom w:val="0"/>
                  <w:divBdr>
                    <w:top w:val="none" w:sz="0" w:space="0" w:color="auto"/>
                    <w:left w:val="none" w:sz="0" w:space="0" w:color="auto"/>
                    <w:bottom w:val="none" w:sz="0" w:space="0" w:color="auto"/>
                    <w:right w:val="none" w:sz="0" w:space="0" w:color="auto"/>
                  </w:divBdr>
                </w:div>
              </w:divsChild>
            </w:div>
            <w:div w:id="1905408028">
              <w:marLeft w:val="0"/>
              <w:marRight w:val="0"/>
              <w:marTop w:val="0"/>
              <w:marBottom w:val="0"/>
              <w:divBdr>
                <w:top w:val="none" w:sz="0" w:space="0" w:color="auto"/>
                <w:left w:val="none" w:sz="0" w:space="0" w:color="auto"/>
                <w:bottom w:val="none" w:sz="0" w:space="0" w:color="auto"/>
                <w:right w:val="none" w:sz="0" w:space="0" w:color="auto"/>
              </w:divBdr>
              <w:divsChild>
                <w:div w:id="1701737400">
                  <w:marLeft w:val="0"/>
                  <w:marRight w:val="0"/>
                  <w:marTop w:val="0"/>
                  <w:marBottom w:val="0"/>
                  <w:divBdr>
                    <w:top w:val="none" w:sz="0" w:space="0" w:color="auto"/>
                    <w:left w:val="none" w:sz="0" w:space="0" w:color="auto"/>
                    <w:bottom w:val="none" w:sz="0" w:space="0" w:color="auto"/>
                    <w:right w:val="none" w:sz="0" w:space="0" w:color="auto"/>
                  </w:divBdr>
                </w:div>
              </w:divsChild>
            </w:div>
            <w:div w:id="1804889174">
              <w:marLeft w:val="0"/>
              <w:marRight w:val="0"/>
              <w:marTop w:val="0"/>
              <w:marBottom w:val="0"/>
              <w:divBdr>
                <w:top w:val="none" w:sz="0" w:space="0" w:color="auto"/>
                <w:left w:val="none" w:sz="0" w:space="0" w:color="auto"/>
                <w:bottom w:val="none" w:sz="0" w:space="0" w:color="auto"/>
                <w:right w:val="none" w:sz="0" w:space="0" w:color="auto"/>
              </w:divBdr>
              <w:divsChild>
                <w:div w:id="2106075085">
                  <w:marLeft w:val="0"/>
                  <w:marRight w:val="0"/>
                  <w:marTop w:val="0"/>
                  <w:marBottom w:val="0"/>
                  <w:divBdr>
                    <w:top w:val="none" w:sz="0" w:space="0" w:color="auto"/>
                    <w:left w:val="none" w:sz="0" w:space="0" w:color="auto"/>
                    <w:bottom w:val="none" w:sz="0" w:space="0" w:color="auto"/>
                    <w:right w:val="none" w:sz="0" w:space="0" w:color="auto"/>
                  </w:divBdr>
                </w:div>
              </w:divsChild>
            </w:div>
            <w:div w:id="842889747">
              <w:marLeft w:val="0"/>
              <w:marRight w:val="0"/>
              <w:marTop w:val="0"/>
              <w:marBottom w:val="0"/>
              <w:divBdr>
                <w:top w:val="none" w:sz="0" w:space="0" w:color="auto"/>
                <w:left w:val="none" w:sz="0" w:space="0" w:color="auto"/>
                <w:bottom w:val="none" w:sz="0" w:space="0" w:color="auto"/>
                <w:right w:val="none" w:sz="0" w:space="0" w:color="auto"/>
              </w:divBdr>
              <w:divsChild>
                <w:div w:id="1047101066">
                  <w:marLeft w:val="0"/>
                  <w:marRight w:val="0"/>
                  <w:marTop w:val="0"/>
                  <w:marBottom w:val="0"/>
                  <w:divBdr>
                    <w:top w:val="none" w:sz="0" w:space="0" w:color="auto"/>
                    <w:left w:val="none" w:sz="0" w:space="0" w:color="auto"/>
                    <w:bottom w:val="none" w:sz="0" w:space="0" w:color="auto"/>
                    <w:right w:val="none" w:sz="0" w:space="0" w:color="auto"/>
                  </w:divBdr>
                </w:div>
              </w:divsChild>
            </w:div>
            <w:div w:id="1847478103">
              <w:marLeft w:val="0"/>
              <w:marRight w:val="0"/>
              <w:marTop w:val="0"/>
              <w:marBottom w:val="0"/>
              <w:divBdr>
                <w:top w:val="none" w:sz="0" w:space="0" w:color="auto"/>
                <w:left w:val="none" w:sz="0" w:space="0" w:color="auto"/>
                <w:bottom w:val="none" w:sz="0" w:space="0" w:color="auto"/>
                <w:right w:val="none" w:sz="0" w:space="0" w:color="auto"/>
              </w:divBdr>
              <w:divsChild>
                <w:div w:id="1751342373">
                  <w:marLeft w:val="0"/>
                  <w:marRight w:val="0"/>
                  <w:marTop w:val="0"/>
                  <w:marBottom w:val="0"/>
                  <w:divBdr>
                    <w:top w:val="none" w:sz="0" w:space="0" w:color="auto"/>
                    <w:left w:val="none" w:sz="0" w:space="0" w:color="auto"/>
                    <w:bottom w:val="none" w:sz="0" w:space="0" w:color="auto"/>
                    <w:right w:val="none" w:sz="0" w:space="0" w:color="auto"/>
                  </w:divBdr>
                </w:div>
              </w:divsChild>
            </w:div>
            <w:div w:id="339161028">
              <w:marLeft w:val="0"/>
              <w:marRight w:val="0"/>
              <w:marTop w:val="0"/>
              <w:marBottom w:val="0"/>
              <w:divBdr>
                <w:top w:val="none" w:sz="0" w:space="0" w:color="auto"/>
                <w:left w:val="none" w:sz="0" w:space="0" w:color="auto"/>
                <w:bottom w:val="none" w:sz="0" w:space="0" w:color="auto"/>
                <w:right w:val="none" w:sz="0" w:space="0" w:color="auto"/>
              </w:divBdr>
              <w:divsChild>
                <w:div w:id="1506553112">
                  <w:marLeft w:val="0"/>
                  <w:marRight w:val="0"/>
                  <w:marTop w:val="0"/>
                  <w:marBottom w:val="0"/>
                  <w:divBdr>
                    <w:top w:val="none" w:sz="0" w:space="0" w:color="auto"/>
                    <w:left w:val="none" w:sz="0" w:space="0" w:color="auto"/>
                    <w:bottom w:val="none" w:sz="0" w:space="0" w:color="auto"/>
                    <w:right w:val="none" w:sz="0" w:space="0" w:color="auto"/>
                  </w:divBdr>
                </w:div>
              </w:divsChild>
            </w:div>
            <w:div w:id="80373217">
              <w:marLeft w:val="0"/>
              <w:marRight w:val="0"/>
              <w:marTop w:val="0"/>
              <w:marBottom w:val="0"/>
              <w:divBdr>
                <w:top w:val="none" w:sz="0" w:space="0" w:color="auto"/>
                <w:left w:val="none" w:sz="0" w:space="0" w:color="auto"/>
                <w:bottom w:val="none" w:sz="0" w:space="0" w:color="auto"/>
                <w:right w:val="none" w:sz="0" w:space="0" w:color="auto"/>
              </w:divBdr>
              <w:divsChild>
                <w:div w:id="76248823">
                  <w:marLeft w:val="0"/>
                  <w:marRight w:val="0"/>
                  <w:marTop w:val="0"/>
                  <w:marBottom w:val="0"/>
                  <w:divBdr>
                    <w:top w:val="none" w:sz="0" w:space="0" w:color="auto"/>
                    <w:left w:val="none" w:sz="0" w:space="0" w:color="auto"/>
                    <w:bottom w:val="none" w:sz="0" w:space="0" w:color="auto"/>
                    <w:right w:val="none" w:sz="0" w:space="0" w:color="auto"/>
                  </w:divBdr>
                </w:div>
              </w:divsChild>
            </w:div>
            <w:div w:id="913930059">
              <w:marLeft w:val="0"/>
              <w:marRight w:val="0"/>
              <w:marTop w:val="0"/>
              <w:marBottom w:val="0"/>
              <w:divBdr>
                <w:top w:val="none" w:sz="0" w:space="0" w:color="auto"/>
                <w:left w:val="none" w:sz="0" w:space="0" w:color="auto"/>
                <w:bottom w:val="none" w:sz="0" w:space="0" w:color="auto"/>
                <w:right w:val="none" w:sz="0" w:space="0" w:color="auto"/>
              </w:divBdr>
              <w:divsChild>
                <w:div w:id="570580209">
                  <w:marLeft w:val="0"/>
                  <w:marRight w:val="0"/>
                  <w:marTop w:val="0"/>
                  <w:marBottom w:val="0"/>
                  <w:divBdr>
                    <w:top w:val="none" w:sz="0" w:space="0" w:color="auto"/>
                    <w:left w:val="none" w:sz="0" w:space="0" w:color="auto"/>
                    <w:bottom w:val="none" w:sz="0" w:space="0" w:color="auto"/>
                    <w:right w:val="none" w:sz="0" w:space="0" w:color="auto"/>
                  </w:divBdr>
                </w:div>
              </w:divsChild>
            </w:div>
            <w:div w:id="701899431">
              <w:marLeft w:val="0"/>
              <w:marRight w:val="0"/>
              <w:marTop w:val="0"/>
              <w:marBottom w:val="0"/>
              <w:divBdr>
                <w:top w:val="none" w:sz="0" w:space="0" w:color="auto"/>
                <w:left w:val="none" w:sz="0" w:space="0" w:color="auto"/>
                <w:bottom w:val="none" w:sz="0" w:space="0" w:color="auto"/>
                <w:right w:val="none" w:sz="0" w:space="0" w:color="auto"/>
              </w:divBdr>
              <w:divsChild>
                <w:div w:id="1967081758">
                  <w:marLeft w:val="0"/>
                  <w:marRight w:val="0"/>
                  <w:marTop w:val="0"/>
                  <w:marBottom w:val="0"/>
                  <w:divBdr>
                    <w:top w:val="none" w:sz="0" w:space="0" w:color="auto"/>
                    <w:left w:val="none" w:sz="0" w:space="0" w:color="auto"/>
                    <w:bottom w:val="none" w:sz="0" w:space="0" w:color="auto"/>
                    <w:right w:val="none" w:sz="0" w:space="0" w:color="auto"/>
                  </w:divBdr>
                </w:div>
              </w:divsChild>
            </w:div>
            <w:div w:id="1456216976">
              <w:marLeft w:val="0"/>
              <w:marRight w:val="0"/>
              <w:marTop w:val="0"/>
              <w:marBottom w:val="0"/>
              <w:divBdr>
                <w:top w:val="none" w:sz="0" w:space="0" w:color="auto"/>
                <w:left w:val="none" w:sz="0" w:space="0" w:color="auto"/>
                <w:bottom w:val="none" w:sz="0" w:space="0" w:color="auto"/>
                <w:right w:val="none" w:sz="0" w:space="0" w:color="auto"/>
              </w:divBdr>
              <w:divsChild>
                <w:div w:id="2079087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760340">
          <w:marLeft w:val="0"/>
          <w:marRight w:val="0"/>
          <w:marTop w:val="0"/>
          <w:marBottom w:val="0"/>
          <w:divBdr>
            <w:top w:val="none" w:sz="0" w:space="0" w:color="auto"/>
            <w:left w:val="none" w:sz="0" w:space="0" w:color="auto"/>
            <w:bottom w:val="none" w:sz="0" w:space="0" w:color="auto"/>
            <w:right w:val="none" w:sz="0" w:space="0" w:color="auto"/>
          </w:divBdr>
        </w:div>
        <w:div w:id="440033904">
          <w:marLeft w:val="0"/>
          <w:marRight w:val="0"/>
          <w:marTop w:val="0"/>
          <w:marBottom w:val="0"/>
          <w:divBdr>
            <w:top w:val="none" w:sz="0" w:space="0" w:color="auto"/>
            <w:left w:val="none" w:sz="0" w:space="0" w:color="auto"/>
            <w:bottom w:val="none" w:sz="0" w:space="0" w:color="auto"/>
            <w:right w:val="none" w:sz="0" w:space="0" w:color="auto"/>
          </w:divBdr>
        </w:div>
        <w:div w:id="263464217">
          <w:marLeft w:val="0"/>
          <w:marRight w:val="0"/>
          <w:marTop w:val="0"/>
          <w:marBottom w:val="0"/>
          <w:divBdr>
            <w:top w:val="none" w:sz="0" w:space="0" w:color="auto"/>
            <w:left w:val="none" w:sz="0" w:space="0" w:color="auto"/>
            <w:bottom w:val="none" w:sz="0" w:space="0" w:color="auto"/>
            <w:right w:val="none" w:sz="0" w:space="0" w:color="auto"/>
          </w:divBdr>
        </w:div>
        <w:div w:id="1231230593">
          <w:marLeft w:val="0"/>
          <w:marRight w:val="0"/>
          <w:marTop w:val="0"/>
          <w:marBottom w:val="0"/>
          <w:divBdr>
            <w:top w:val="none" w:sz="0" w:space="0" w:color="auto"/>
            <w:left w:val="none" w:sz="0" w:space="0" w:color="auto"/>
            <w:bottom w:val="none" w:sz="0" w:space="0" w:color="auto"/>
            <w:right w:val="none" w:sz="0" w:space="0" w:color="auto"/>
          </w:divBdr>
        </w:div>
        <w:div w:id="283075433">
          <w:marLeft w:val="-75"/>
          <w:marRight w:val="0"/>
          <w:marTop w:val="30"/>
          <w:marBottom w:val="30"/>
          <w:divBdr>
            <w:top w:val="none" w:sz="0" w:space="0" w:color="auto"/>
            <w:left w:val="none" w:sz="0" w:space="0" w:color="auto"/>
            <w:bottom w:val="none" w:sz="0" w:space="0" w:color="auto"/>
            <w:right w:val="none" w:sz="0" w:space="0" w:color="auto"/>
          </w:divBdr>
          <w:divsChild>
            <w:div w:id="943852162">
              <w:marLeft w:val="0"/>
              <w:marRight w:val="0"/>
              <w:marTop w:val="0"/>
              <w:marBottom w:val="0"/>
              <w:divBdr>
                <w:top w:val="none" w:sz="0" w:space="0" w:color="auto"/>
                <w:left w:val="none" w:sz="0" w:space="0" w:color="auto"/>
                <w:bottom w:val="none" w:sz="0" w:space="0" w:color="auto"/>
                <w:right w:val="none" w:sz="0" w:space="0" w:color="auto"/>
              </w:divBdr>
              <w:divsChild>
                <w:div w:id="1743870320">
                  <w:marLeft w:val="0"/>
                  <w:marRight w:val="0"/>
                  <w:marTop w:val="0"/>
                  <w:marBottom w:val="0"/>
                  <w:divBdr>
                    <w:top w:val="none" w:sz="0" w:space="0" w:color="auto"/>
                    <w:left w:val="none" w:sz="0" w:space="0" w:color="auto"/>
                    <w:bottom w:val="none" w:sz="0" w:space="0" w:color="auto"/>
                    <w:right w:val="none" w:sz="0" w:space="0" w:color="auto"/>
                  </w:divBdr>
                </w:div>
              </w:divsChild>
            </w:div>
            <w:div w:id="1421676786">
              <w:marLeft w:val="0"/>
              <w:marRight w:val="0"/>
              <w:marTop w:val="0"/>
              <w:marBottom w:val="0"/>
              <w:divBdr>
                <w:top w:val="none" w:sz="0" w:space="0" w:color="auto"/>
                <w:left w:val="none" w:sz="0" w:space="0" w:color="auto"/>
                <w:bottom w:val="none" w:sz="0" w:space="0" w:color="auto"/>
                <w:right w:val="none" w:sz="0" w:space="0" w:color="auto"/>
              </w:divBdr>
              <w:divsChild>
                <w:div w:id="361245988">
                  <w:marLeft w:val="0"/>
                  <w:marRight w:val="0"/>
                  <w:marTop w:val="0"/>
                  <w:marBottom w:val="0"/>
                  <w:divBdr>
                    <w:top w:val="none" w:sz="0" w:space="0" w:color="auto"/>
                    <w:left w:val="none" w:sz="0" w:space="0" w:color="auto"/>
                    <w:bottom w:val="none" w:sz="0" w:space="0" w:color="auto"/>
                    <w:right w:val="none" w:sz="0" w:space="0" w:color="auto"/>
                  </w:divBdr>
                </w:div>
              </w:divsChild>
            </w:div>
            <w:div w:id="534463165">
              <w:marLeft w:val="0"/>
              <w:marRight w:val="0"/>
              <w:marTop w:val="0"/>
              <w:marBottom w:val="0"/>
              <w:divBdr>
                <w:top w:val="none" w:sz="0" w:space="0" w:color="auto"/>
                <w:left w:val="none" w:sz="0" w:space="0" w:color="auto"/>
                <w:bottom w:val="none" w:sz="0" w:space="0" w:color="auto"/>
                <w:right w:val="none" w:sz="0" w:space="0" w:color="auto"/>
              </w:divBdr>
              <w:divsChild>
                <w:div w:id="290091690">
                  <w:marLeft w:val="0"/>
                  <w:marRight w:val="0"/>
                  <w:marTop w:val="0"/>
                  <w:marBottom w:val="0"/>
                  <w:divBdr>
                    <w:top w:val="none" w:sz="0" w:space="0" w:color="auto"/>
                    <w:left w:val="none" w:sz="0" w:space="0" w:color="auto"/>
                    <w:bottom w:val="none" w:sz="0" w:space="0" w:color="auto"/>
                    <w:right w:val="none" w:sz="0" w:space="0" w:color="auto"/>
                  </w:divBdr>
                </w:div>
              </w:divsChild>
            </w:div>
            <w:div w:id="1985549713">
              <w:marLeft w:val="0"/>
              <w:marRight w:val="0"/>
              <w:marTop w:val="0"/>
              <w:marBottom w:val="0"/>
              <w:divBdr>
                <w:top w:val="none" w:sz="0" w:space="0" w:color="auto"/>
                <w:left w:val="none" w:sz="0" w:space="0" w:color="auto"/>
                <w:bottom w:val="none" w:sz="0" w:space="0" w:color="auto"/>
                <w:right w:val="none" w:sz="0" w:space="0" w:color="auto"/>
              </w:divBdr>
              <w:divsChild>
                <w:div w:id="1136995150">
                  <w:marLeft w:val="0"/>
                  <w:marRight w:val="0"/>
                  <w:marTop w:val="0"/>
                  <w:marBottom w:val="0"/>
                  <w:divBdr>
                    <w:top w:val="none" w:sz="0" w:space="0" w:color="auto"/>
                    <w:left w:val="none" w:sz="0" w:space="0" w:color="auto"/>
                    <w:bottom w:val="none" w:sz="0" w:space="0" w:color="auto"/>
                    <w:right w:val="none" w:sz="0" w:space="0" w:color="auto"/>
                  </w:divBdr>
                </w:div>
              </w:divsChild>
            </w:div>
            <w:div w:id="1824587890">
              <w:marLeft w:val="0"/>
              <w:marRight w:val="0"/>
              <w:marTop w:val="0"/>
              <w:marBottom w:val="0"/>
              <w:divBdr>
                <w:top w:val="none" w:sz="0" w:space="0" w:color="auto"/>
                <w:left w:val="none" w:sz="0" w:space="0" w:color="auto"/>
                <w:bottom w:val="none" w:sz="0" w:space="0" w:color="auto"/>
                <w:right w:val="none" w:sz="0" w:space="0" w:color="auto"/>
              </w:divBdr>
              <w:divsChild>
                <w:div w:id="1803689208">
                  <w:marLeft w:val="0"/>
                  <w:marRight w:val="0"/>
                  <w:marTop w:val="0"/>
                  <w:marBottom w:val="0"/>
                  <w:divBdr>
                    <w:top w:val="none" w:sz="0" w:space="0" w:color="auto"/>
                    <w:left w:val="none" w:sz="0" w:space="0" w:color="auto"/>
                    <w:bottom w:val="none" w:sz="0" w:space="0" w:color="auto"/>
                    <w:right w:val="none" w:sz="0" w:space="0" w:color="auto"/>
                  </w:divBdr>
                </w:div>
              </w:divsChild>
            </w:div>
            <w:div w:id="2096513975">
              <w:marLeft w:val="0"/>
              <w:marRight w:val="0"/>
              <w:marTop w:val="0"/>
              <w:marBottom w:val="0"/>
              <w:divBdr>
                <w:top w:val="none" w:sz="0" w:space="0" w:color="auto"/>
                <w:left w:val="none" w:sz="0" w:space="0" w:color="auto"/>
                <w:bottom w:val="none" w:sz="0" w:space="0" w:color="auto"/>
                <w:right w:val="none" w:sz="0" w:space="0" w:color="auto"/>
              </w:divBdr>
              <w:divsChild>
                <w:div w:id="410584187">
                  <w:marLeft w:val="0"/>
                  <w:marRight w:val="0"/>
                  <w:marTop w:val="0"/>
                  <w:marBottom w:val="0"/>
                  <w:divBdr>
                    <w:top w:val="none" w:sz="0" w:space="0" w:color="auto"/>
                    <w:left w:val="none" w:sz="0" w:space="0" w:color="auto"/>
                    <w:bottom w:val="none" w:sz="0" w:space="0" w:color="auto"/>
                    <w:right w:val="none" w:sz="0" w:space="0" w:color="auto"/>
                  </w:divBdr>
                </w:div>
              </w:divsChild>
            </w:div>
            <w:div w:id="1828594133">
              <w:marLeft w:val="0"/>
              <w:marRight w:val="0"/>
              <w:marTop w:val="0"/>
              <w:marBottom w:val="0"/>
              <w:divBdr>
                <w:top w:val="none" w:sz="0" w:space="0" w:color="auto"/>
                <w:left w:val="none" w:sz="0" w:space="0" w:color="auto"/>
                <w:bottom w:val="none" w:sz="0" w:space="0" w:color="auto"/>
                <w:right w:val="none" w:sz="0" w:space="0" w:color="auto"/>
              </w:divBdr>
              <w:divsChild>
                <w:div w:id="1629816285">
                  <w:marLeft w:val="0"/>
                  <w:marRight w:val="0"/>
                  <w:marTop w:val="0"/>
                  <w:marBottom w:val="0"/>
                  <w:divBdr>
                    <w:top w:val="none" w:sz="0" w:space="0" w:color="auto"/>
                    <w:left w:val="none" w:sz="0" w:space="0" w:color="auto"/>
                    <w:bottom w:val="none" w:sz="0" w:space="0" w:color="auto"/>
                    <w:right w:val="none" w:sz="0" w:space="0" w:color="auto"/>
                  </w:divBdr>
                </w:div>
              </w:divsChild>
            </w:div>
            <w:div w:id="1823887928">
              <w:marLeft w:val="0"/>
              <w:marRight w:val="0"/>
              <w:marTop w:val="0"/>
              <w:marBottom w:val="0"/>
              <w:divBdr>
                <w:top w:val="none" w:sz="0" w:space="0" w:color="auto"/>
                <w:left w:val="none" w:sz="0" w:space="0" w:color="auto"/>
                <w:bottom w:val="none" w:sz="0" w:space="0" w:color="auto"/>
                <w:right w:val="none" w:sz="0" w:space="0" w:color="auto"/>
              </w:divBdr>
              <w:divsChild>
                <w:div w:id="1823616026">
                  <w:marLeft w:val="0"/>
                  <w:marRight w:val="0"/>
                  <w:marTop w:val="0"/>
                  <w:marBottom w:val="0"/>
                  <w:divBdr>
                    <w:top w:val="none" w:sz="0" w:space="0" w:color="auto"/>
                    <w:left w:val="none" w:sz="0" w:space="0" w:color="auto"/>
                    <w:bottom w:val="none" w:sz="0" w:space="0" w:color="auto"/>
                    <w:right w:val="none" w:sz="0" w:space="0" w:color="auto"/>
                  </w:divBdr>
                </w:div>
              </w:divsChild>
            </w:div>
            <w:div w:id="433402855">
              <w:marLeft w:val="0"/>
              <w:marRight w:val="0"/>
              <w:marTop w:val="0"/>
              <w:marBottom w:val="0"/>
              <w:divBdr>
                <w:top w:val="none" w:sz="0" w:space="0" w:color="auto"/>
                <w:left w:val="none" w:sz="0" w:space="0" w:color="auto"/>
                <w:bottom w:val="none" w:sz="0" w:space="0" w:color="auto"/>
                <w:right w:val="none" w:sz="0" w:space="0" w:color="auto"/>
              </w:divBdr>
              <w:divsChild>
                <w:div w:id="1214007205">
                  <w:marLeft w:val="0"/>
                  <w:marRight w:val="0"/>
                  <w:marTop w:val="0"/>
                  <w:marBottom w:val="0"/>
                  <w:divBdr>
                    <w:top w:val="none" w:sz="0" w:space="0" w:color="auto"/>
                    <w:left w:val="none" w:sz="0" w:space="0" w:color="auto"/>
                    <w:bottom w:val="none" w:sz="0" w:space="0" w:color="auto"/>
                    <w:right w:val="none" w:sz="0" w:space="0" w:color="auto"/>
                  </w:divBdr>
                </w:div>
              </w:divsChild>
            </w:div>
            <w:div w:id="1334526253">
              <w:marLeft w:val="0"/>
              <w:marRight w:val="0"/>
              <w:marTop w:val="0"/>
              <w:marBottom w:val="0"/>
              <w:divBdr>
                <w:top w:val="none" w:sz="0" w:space="0" w:color="auto"/>
                <w:left w:val="none" w:sz="0" w:space="0" w:color="auto"/>
                <w:bottom w:val="none" w:sz="0" w:space="0" w:color="auto"/>
                <w:right w:val="none" w:sz="0" w:space="0" w:color="auto"/>
              </w:divBdr>
              <w:divsChild>
                <w:div w:id="1668710204">
                  <w:marLeft w:val="0"/>
                  <w:marRight w:val="0"/>
                  <w:marTop w:val="0"/>
                  <w:marBottom w:val="0"/>
                  <w:divBdr>
                    <w:top w:val="none" w:sz="0" w:space="0" w:color="auto"/>
                    <w:left w:val="none" w:sz="0" w:space="0" w:color="auto"/>
                    <w:bottom w:val="none" w:sz="0" w:space="0" w:color="auto"/>
                    <w:right w:val="none" w:sz="0" w:space="0" w:color="auto"/>
                  </w:divBdr>
                </w:div>
              </w:divsChild>
            </w:div>
            <w:div w:id="1950315989">
              <w:marLeft w:val="0"/>
              <w:marRight w:val="0"/>
              <w:marTop w:val="0"/>
              <w:marBottom w:val="0"/>
              <w:divBdr>
                <w:top w:val="none" w:sz="0" w:space="0" w:color="auto"/>
                <w:left w:val="none" w:sz="0" w:space="0" w:color="auto"/>
                <w:bottom w:val="none" w:sz="0" w:space="0" w:color="auto"/>
                <w:right w:val="none" w:sz="0" w:space="0" w:color="auto"/>
              </w:divBdr>
              <w:divsChild>
                <w:div w:id="1836258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485477">
          <w:marLeft w:val="0"/>
          <w:marRight w:val="0"/>
          <w:marTop w:val="0"/>
          <w:marBottom w:val="0"/>
          <w:divBdr>
            <w:top w:val="none" w:sz="0" w:space="0" w:color="auto"/>
            <w:left w:val="none" w:sz="0" w:space="0" w:color="auto"/>
            <w:bottom w:val="none" w:sz="0" w:space="0" w:color="auto"/>
            <w:right w:val="none" w:sz="0" w:space="0" w:color="auto"/>
          </w:divBdr>
        </w:div>
        <w:div w:id="1379359989">
          <w:marLeft w:val="0"/>
          <w:marRight w:val="0"/>
          <w:marTop w:val="0"/>
          <w:marBottom w:val="0"/>
          <w:divBdr>
            <w:top w:val="none" w:sz="0" w:space="0" w:color="auto"/>
            <w:left w:val="none" w:sz="0" w:space="0" w:color="auto"/>
            <w:bottom w:val="none" w:sz="0" w:space="0" w:color="auto"/>
            <w:right w:val="none" w:sz="0" w:space="0" w:color="auto"/>
          </w:divBdr>
        </w:div>
        <w:div w:id="1103261055">
          <w:marLeft w:val="0"/>
          <w:marRight w:val="0"/>
          <w:marTop w:val="0"/>
          <w:marBottom w:val="0"/>
          <w:divBdr>
            <w:top w:val="none" w:sz="0" w:space="0" w:color="auto"/>
            <w:left w:val="none" w:sz="0" w:space="0" w:color="auto"/>
            <w:bottom w:val="none" w:sz="0" w:space="0" w:color="auto"/>
            <w:right w:val="none" w:sz="0" w:space="0" w:color="auto"/>
          </w:divBdr>
        </w:div>
        <w:div w:id="1800029295">
          <w:marLeft w:val="0"/>
          <w:marRight w:val="0"/>
          <w:marTop w:val="0"/>
          <w:marBottom w:val="0"/>
          <w:divBdr>
            <w:top w:val="none" w:sz="0" w:space="0" w:color="auto"/>
            <w:left w:val="none" w:sz="0" w:space="0" w:color="auto"/>
            <w:bottom w:val="none" w:sz="0" w:space="0" w:color="auto"/>
            <w:right w:val="none" w:sz="0" w:space="0" w:color="auto"/>
          </w:divBdr>
        </w:div>
        <w:div w:id="555051190">
          <w:marLeft w:val="-75"/>
          <w:marRight w:val="0"/>
          <w:marTop w:val="30"/>
          <w:marBottom w:val="30"/>
          <w:divBdr>
            <w:top w:val="none" w:sz="0" w:space="0" w:color="auto"/>
            <w:left w:val="none" w:sz="0" w:space="0" w:color="auto"/>
            <w:bottom w:val="none" w:sz="0" w:space="0" w:color="auto"/>
            <w:right w:val="none" w:sz="0" w:space="0" w:color="auto"/>
          </w:divBdr>
          <w:divsChild>
            <w:div w:id="697630843">
              <w:marLeft w:val="0"/>
              <w:marRight w:val="0"/>
              <w:marTop w:val="0"/>
              <w:marBottom w:val="0"/>
              <w:divBdr>
                <w:top w:val="none" w:sz="0" w:space="0" w:color="auto"/>
                <w:left w:val="none" w:sz="0" w:space="0" w:color="auto"/>
                <w:bottom w:val="none" w:sz="0" w:space="0" w:color="auto"/>
                <w:right w:val="none" w:sz="0" w:space="0" w:color="auto"/>
              </w:divBdr>
              <w:divsChild>
                <w:div w:id="2028368545">
                  <w:marLeft w:val="0"/>
                  <w:marRight w:val="0"/>
                  <w:marTop w:val="0"/>
                  <w:marBottom w:val="0"/>
                  <w:divBdr>
                    <w:top w:val="none" w:sz="0" w:space="0" w:color="auto"/>
                    <w:left w:val="none" w:sz="0" w:space="0" w:color="auto"/>
                    <w:bottom w:val="none" w:sz="0" w:space="0" w:color="auto"/>
                    <w:right w:val="none" w:sz="0" w:space="0" w:color="auto"/>
                  </w:divBdr>
                </w:div>
              </w:divsChild>
            </w:div>
            <w:div w:id="1261185610">
              <w:marLeft w:val="0"/>
              <w:marRight w:val="0"/>
              <w:marTop w:val="0"/>
              <w:marBottom w:val="0"/>
              <w:divBdr>
                <w:top w:val="none" w:sz="0" w:space="0" w:color="auto"/>
                <w:left w:val="none" w:sz="0" w:space="0" w:color="auto"/>
                <w:bottom w:val="none" w:sz="0" w:space="0" w:color="auto"/>
                <w:right w:val="none" w:sz="0" w:space="0" w:color="auto"/>
              </w:divBdr>
              <w:divsChild>
                <w:div w:id="2127235551">
                  <w:marLeft w:val="0"/>
                  <w:marRight w:val="0"/>
                  <w:marTop w:val="0"/>
                  <w:marBottom w:val="0"/>
                  <w:divBdr>
                    <w:top w:val="none" w:sz="0" w:space="0" w:color="auto"/>
                    <w:left w:val="none" w:sz="0" w:space="0" w:color="auto"/>
                    <w:bottom w:val="none" w:sz="0" w:space="0" w:color="auto"/>
                    <w:right w:val="none" w:sz="0" w:space="0" w:color="auto"/>
                  </w:divBdr>
                </w:div>
              </w:divsChild>
            </w:div>
            <w:div w:id="1808664818">
              <w:marLeft w:val="0"/>
              <w:marRight w:val="0"/>
              <w:marTop w:val="0"/>
              <w:marBottom w:val="0"/>
              <w:divBdr>
                <w:top w:val="none" w:sz="0" w:space="0" w:color="auto"/>
                <w:left w:val="none" w:sz="0" w:space="0" w:color="auto"/>
                <w:bottom w:val="none" w:sz="0" w:space="0" w:color="auto"/>
                <w:right w:val="none" w:sz="0" w:space="0" w:color="auto"/>
              </w:divBdr>
              <w:divsChild>
                <w:div w:id="1786733237">
                  <w:marLeft w:val="0"/>
                  <w:marRight w:val="0"/>
                  <w:marTop w:val="0"/>
                  <w:marBottom w:val="0"/>
                  <w:divBdr>
                    <w:top w:val="none" w:sz="0" w:space="0" w:color="auto"/>
                    <w:left w:val="none" w:sz="0" w:space="0" w:color="auto"/>
                    <w:bottom w:val="none" w:sz="0" w:space="0" w:color="auto"/>
                    <w:right w:val="none" w:sz="0" w:space="0" w:color="auto"/>
                  </w:divBdr>
                </w:div>
              </w:divsChild>
            </w:div>
            <w:div w:id="1437216208">
              <w:marLeft w:val="0"/>
              <w:marRight w:val="0"/>
              <w:marTop w:val="0"/>
              <w:marBottom w:val="0"/>
              <w:divBdr>
                <w:top w:val="none" w:sz="0" w:space="0" w:color="auto"/>
                <w:left w:val="none" w:sz="0" w:space="0" w:color="auto"/>
                <w:bottom w:val="none" w:sz="0" w:space="0" w:color="auto"/>
                <w:right w:val="none" w:sz="0" w:space="0" w:color="auto"/>
              </w:divBdr>
              <w:divsChild>
                <w:div w:id="960234121">
                  <w:marLeft w:val="0"/>
                  <w:marRight w:val="0"/>
                  <w:marTop w:val="0"/>
                  <w:marBottom w:val="0"/>
                  <w:divBdr>
                    <w:top w:val="none" w:sz="0" w:space="0" w:color="auto"/>
                    <w:left w:val="none" w:sz="0" w:space="0" w:color="auto"/>
                    <w:bottom w:val="none" w:sz="0" w:space="0" w:color="auto"/>
                    <w:right w:val="none" w:sz="0" w:space="0" w:color="auto"/>
                  </w:divBdr>
                </w:div>
              </w:divsChild>
            </w:div>
            <w:div w:id="1305966643">
              <w:marLeft w:val="0"/>
              <w:marRight w:val="0"/>
              <w:marTop w:val="0"/>
              <w:marBottom w:val="0"/>
              <w:divBdr>
                <w:top w:val="none" w:sz="0" w:space="0" w:color="auto"/>
                <w:left w:val="none" w:sz="0" w:space="0" w:color="auto"/>
                <w:bottom w:val="none" w:sz="0" w:space="0" w:color="auto"/>
                <w:right w:val="none" w:sz="0" w:space="0" w:color="auto"/>
              </w:divBdr>
              <w:divsChild>
                <w:div w:id="203252274">
                  <w:marLeft w:val="0"/>
                  <w:marRight w:val="0"/>
                  <w:marTop w:val="0"/>
                  <w:marBottom w:val="0"/>
                  <w:divBdr>
                    <w:top w:val="none" w:sz="0" w:space="0" w:color="auto"/>
                    <w:left w:val="none" w:sz="0" w:space="0" w:color="auto"/>
                    <w:bottom w:val="none" w:sz="0" w:space="0" w:color="auto"/>
                    <w:right w:val="none" w:sz="0" w:space="0" w:color="auto"/>
                  </w:divBdr>
                </w:div>
              </w:divsChild>
            </w:div>
            <w:div w:id="1197503964">
              <w:marLeft w:val="0"/>
              <w:marRight w:val="0"/>
              <w:marTop w:val="0"/>
              <w:marBottom w:val="0"/>
              <w:divBdr>
                <w:top w:val="none" w:sz="0" w:space="0" w:color="auto"/>
                <w:left w:val="none" w:sz="0" w:space="0" w:color="auto"/>
                <w:bottom w:val="none" w:sz="0" w:space="0" w:color="auto"/>
                <w:right w:val="none" w:sz="0" w:space="0" w:color="auto"/>
              </w:divBdr>
              <w:divsChild>
                <w:div w:id="1950090205">
                  <w:marLeft w:val="0"/>
                  <w:marRight w:val="0"/>
                  <w:marTop w:val="0"/>
                  <w:marBottom w:val="0"/>
                  <w:divBdr>
                    <w:top w:val="none" w:sz="0" w:space="0" w:color="auto"/>
                    <w:left w:val="none" w:sz="0" w:space="0" w:color="auto"/>
                    <w:bottom w:val="none" w:sz="0" w:space="0" w:color="auto"/>
                    <w:right w:val="none" w:sz="0" w:space="0" w:color="auto"/>
                  </w:divBdr>
                </w:div>
              </w:divsChild>
            </w:div>
            <w:div w:id="1385369986">
              <w:marLeft w:val="0"/>
              <w:marRight w:val="0"/>
              <w:marTop w:val="0"/>
              <w:marBottom w:val="0"/>
              <w:divBdr>
                <w:top w:val="none" w:sz="0" w:space="0" w:color="auto"/>
                <w:left w:val="none" w:sz="0" w:space="0" w:color="auto"/>
                <w:bottom w:val="none" w:sz="0" w:space="0" w:color="auto"/>
                <w:right w:val="none" w:sz="0" w:space="0" w:color="auto"/>
              </w:divBdr>
              <w:divsChild>
                <w:div w:id="822043377">
                  <w:marLeft w:val="0"/>
                  <w:marRight w:val="0"/>
                  <w:marTop w:val="0"/>
                  <w:marBottom w:val="0"/>
                  <w:divBdr>
                    <w:top w:val="none" w:sz="0" w:space="0" w:color="auto"/>
                    <w:left w:val="none" w:sz="0" w:space="0" w:color="auto"/>
                    <w:bottom w:val="none" w:sz="0" w:space="0" w:color="auto"/>
                    <w:right w:val="none" w:sz="0" w:space="0" w:color="auto"/>
                  </w:divBdr>
                </w:div>
              </w:divsChild>
            </w:div>
            <w:div w:id="704643326">
              <w:marLeft w:val="0"/>
              <w:marRight w:val="0"/>
              <w:marTop w:val="0"/>
              <w:marBottom w:val="0"/>
              <w:divBdr>
                <w:top w:val="none" w:sz="0" w:space="0" w:color="auto"/>
                <w:left w:val="none" w:sz="0" w:space="0" w:color="auto"/>
                <w:bottom w:val="none" w:sz="0" w:space="0" w:color="auto"/>
                <w:right w:val="none" w:sz="0" w:space="0" w:color="auto"/>
              </w:divBdr>
              <w:divsChild>
                <w:div w:id="744372916">
                  <w:marLeft w:val="0"/>
                  <w:marRight w:val="0"/>
                  <w:marTop w:val="0"/>
                  <w:marBottom w:val="0"/>
                  <w:divBdr>
                    <w:top w:val="none" w:sz="0" w:space="0" w:color="auto"/>
                    <w:left w:val="none" w:sz="0" w:space="0" w:color="auto"/>
                    <w:bottom w:val="none" w:sz="0" w:space="0" w:color="auto"/>
                    <w:right w:val="none" w:sz="0" w:space="0" w:color="auto"/>
                  </w:divBdr>
                </w:div>
              </w:divsChild>
            </w:div>
            <w:div w:id="1826818599">
              <w:marLeft w:val="0"/>
              <w:marRight w:val="0"/>
              <w:marTop w:val="0"/>
              <w:marBottom w:val="0"/>
              <w:divBdr>
                <w:top w:val="none" w:sz="0" w:space="0" w:color="auto"/>
                <w:left w:val="none" w:sz="0" w:space="0" w:color="auto"/>
                <w:bottom w:val="none" w:sz="0" w:space="0" w:color="auto"/>
                <w:right w:val="none" w:sz="0" w:space="0" w:color="auto"/>
              </w:divBdr>
              <w:divsChild>
                <w:div w:id="398093589">
                  <w:marLeft w:val="0"/>
                  <w:marRight w:val="0"/>
                  <w:marTop w:val="0"/>
                  <w:marBottom w:val="0"/>
                  <w:divBdr>
                    <w:top w:val="none" w:sz="0" w:space="0" w:color="auto"/>
                    <w:left w:val="none" w:sz="0" w:space="0" w:color="auto"/>
                    <w:bottom w:val="none" w:sz="0" w:space="0" w:color="auto"/>
                    <w:right w:val="none" w:sz="0" w:space="0" w:color="auto"/>
                  </w:divBdr>
                </w:div>
              </w:divsChild>
            </w:div>
            <w:div w:id="1841191088">
              <w:marLeft w:val="0"/>
              <w:marRight w:val="0"/>
              <w:marTop w:val="0"/>
              <w:marBottom w:val="0"/>
              <w:divBdr>
                <w:top w:val="none" w:sz="0" w:space="0" w:color="auto"/>
                <w:left w:val="none" w:sz="0" w:space="0" w:color="auto"/>
                <w:bottom w:val="none" w:sz="0" w:space="0" w:color="auto"/>
                <w:right w:val="none" w:sz="0" w:space="0" w:color="auto"/>
              </w:divBdr>
              <w:divsChild>
                <w:div w:id="556934947">
                  <w:marLeft w:val="0"/>
                  <w:marRight w:val="0"/>
                  <w:marTop w:val="0"/>
                  <w:marBottom w:val="0"/>
                  <w:divBdr>
                    <w:top w:val="none" w:sz="0" w:space="0" w:color="auto"/>
                    <w:left w:val="none" w:sz="0" w:space="0" w:color="auto"/>
                    <w:bottom w:val="none" w:sz="0" w:space="0" w:color="auto"/>
                    <w:right w:val="none" w:sz="0" w:space="0" w:color="auto"/>
                  </w:divBdr>
                </w:div>
              </w:divsChild>
            </w:div>
            <w:div w:id="1363243344">
              <w:marLeft w:val="0"/>
              <w:marRight w:val="0"/>
              <w:marTop w:val="0"/>
              <w:marBottom w:val="0"/>
              <w:divBdr>
                <w:top w:val="none" w:sz="0" w:space="0" w:color="auto"/>
                <w:left w:val="none" w:sz="0" w:space="0" w:color="auto"/>
                <w:bottom w:val="none" w:sz="0" w:space="0" w:color="auto"/>
                <w:right w:val="none" w:sz="0" w:space="0" w:color="auto"/>
              </w:divBdr>
              <w:divsChild>
                <w:div w:id="1795325880">
                  <w:marLeft w:val="0"/>
                  <w:marRight w:val="0"/>
                  <w:marTop w:val="0"/>
                  <w:marBottom w:val="0"/>
                  <w:divBdr>
                    <w:top w:val="none" w:sz="0" w:space="0" w:color="auto"/>
                    <w:left w:val="none" w:sz="0" w:space="0" w:color="auto"/>
                    <w:bottom w:val="none" w:sz="0" w:space="0" w:color="auto"/>
                    <w:right w:val="none" w:sz="0" w:space="0" w:color="auto"/>
                  </w:divBdr>
                </w:div>
              </w:divsChild>
            </w:div>
            <w:div w:id="1651134591">
              <w:marLeft w:val="0"/>
              <w:marRight w:val="0"/>
              <w:marTop w:val="0"/>
              <w:marBottom w:val="0"/>
              <w:divBdr>
                <w:top w:val="none" w:sz="0" w:space="0" w:color="auto"/>
                <w:left w:val="none" w:sz="0" w:space="0" w:color="auto"/>
                <w:bottom w:val="none" w:sz="0" w:space="0" w:color="auto"/>
                <w:right w:val="none" w:sz="0" w:space="0" w:color="auto"/>
              </w:divBdr>
              <w:divsChild>
                <w:div w:id="852914830">
                  <w:marLeft w:val="0"/>
                  <w:marRight w:val="0"/>
                  <w:marTop w:val="0"/>
                  <w:marBottom w:val="0"/>
                  <w:divBdr>
                    <w:top w:val="none" w:sz="0" w:space="0" w:color="auto"/>
                    <w:left w:val="none" w:sz="0" w:space="0" w:color="auto"/>
                    <w:bottom w:val="none" w:sz="0" w:space="0" w:color="auto"/>
                    <w:right w:val="none" w:sz="0" w:space="0" w:color="auto"/>
                  </w:divBdr>
                </w:div>
              </w:divsChild>
            </w:div>
            <w:div w:id="546064845">
              <w:marLeft w:val="0"/>
              <w:marRight w:val="0"/>
              <w:marTop w:val="0"/>
              <w:marBottom w:val="0"/>
              <w:divBdr>
                <w:top w:val="none" w:sz="0" w:space="0" w:color="auto"/>
                <w:left w:val="none" w:sz="0" w:space="0" w:color="auto"/>
                <w:bottom w:val="none" w:sz="0" w:space="0" w:color="auto"/>
                <w:right w:val="none" w:sz="0" w:space="0" w:color="auto"/>
              </w:divBdr>
              <w:divsChild>
                <w:div w:id="1966694040">
                  <w:marLeft w:val="0"/>
                  <w:marRight w:val="0"/>
                  <w:marTop w:val="0"/>
                  <w:marBottom w:val="0"/>
                  <w:divBdr>
                    <w:top w:val="none" w:sz="0" w:space="0" w:color="auto"/>
                    <w:left w:val="none" w:sz="0" w:space="0" w:color="auto"/>
                    <w:bottom w:val="none" w:sz="0" w:space="0" w:color="auto"/>
                    <w:right w:val="none" w:sz="0" w:space="0" w:color="auto"/>
                  </w:divBdr>
                </w:div>
              </w:divsChild>
            </w:div>
            <w:div w:id="633758614">
              <w:marLeft w:val="0"/>
              <w:marRight w:val="0"/>
              <w:marTop w:val="0"/>
              <w:marBottom w:val="0"/>
              <w:divBdr>
                <w:top w:val="none" w:sz="0" w:space="0" w:color="auto"/>
                <w:left w:val="none" w:sz="0" w:space="0" w:color="auto"/>
                <w:bottom w:val="none" w:sz="0" w:space="0" w:color="auto"/>
                <w:right w:val="none" w:sz="0" w:space="0" w:color="auto"/>
              </w:divBdr>
              <w:divsChild>
                <w:div w:id="1586190006">
                  <w:marLeft w:val="0"/>
                  <w:marRight w:val="0"/>
                  <w:marTop w:val="0"/>
                  <w:marBottom w:val="0"/>
                  <w:divBdr>
                    <w:top w:val="none" w:sz="0" w:space="0" w:color="auto"/>
                    <w:left w:val="none" w:sz="0" w:space="0" w:color="auto"/>
                    <w:bottom w:val="none" w:sz="0" w:space="0" w:color="auto"/>
                    <w:right w:val="none" w:sz="0" w:space="0" w:color="auto"/>
                  </w:divBdr>
                </w:div>
              </w:divsChild>
            </w:div>
            <w:div w:id="672728409">
              <w:marLeft w:val="0"/>
              <w:marRight w:val="0"/>
              <w:marTop w:val="0"/>
              <w:marBottom w:val="0"/>
              <w:divBdr>
                <w:top w:val="none" w:sz="0" w:space="0" w:color="auto"/>
                <w:left w:val="none" w:sz="0" w:space="0" w:color="auto"/>
                <w:bottom w:val="none" w:sz="0" w:space="0" w:color="auto"/>
                <w:right w:val="none" w:sz="0" w:space="0" w:color="auto"/>
              </w:divBdr>
              <w:divsChild>
                <w:div w:id="205878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018667">
          <w:marLeft w:val="0"/>
          <w:marRight w:val="0"/>
          <w:marTop w:val="0"/>
          <w:marBottom w:val="0"/>
          <w:divBdr>
            <w:top w:val="none" w:sz="0" w:space="0" w:color="auto"/>
            <w:left w:val="none" w:sz="0" w:space="0" w:color="auto"/>
            <w:bottom w:val="none" w:sz="0" w:space="0" w:color="auto"/>
            <w:right w:val="none" w:sz="0" w:space="0" w:color="auto"/>
          </w:divBdr>
        </w:div>
        <w:div w:id="307588731">
          <w:marLeft w:val="0"/>
          <w:marRight w:val="0"/>
          <w:marTop w:val="0"/>
          <w:marBottom w:val="0"/>
          <w:divBdr>
            <w:top w:val="none" w:sz="0" w:space="0" w:color="auto"/>
            <w:left w:val="none" w:sz="0" w:space="0" w:color="auto"/>
            <w:bottom w:val="none" w:sz="0" w:space="0" w:color="auto"/>
            <w:right w:val="none" w:sz="0" w:space="0" w:color="auto"/>
          </w:divBdr>
        </w:div>
      </w:divsChild>
    </w:div>
    <w:div w:id="394478588">
      <w:bodyDiv w:val="1"/>
      <w:marLeft w:val="0"/>
      <w:marRight w:val="0"/>
      <w:marTop w:val="0"/>
      <w:marBottom w:val="0"/>
      <w:divBdr>
        <w:top w:val="none" w:sz="0" w:space="0" w:color="auto"/>
        <w:left w:val="none" w:sz="0" w:space="0" w:color="auto"/>
        <w:bottom w:val="none" w:sz="0" w:space="0" w:color="auto"/>
        <w:right w:val="none" w:sz="0" w:space="0" w:color="auto"/>
      </w:divBdr>
      <w:divsChild>
        <w:div w:id="988749868">
          <w:marLeft w:val="0"/>
          <w:marRight w:val="0"/>
          <w:marTop w:val="0"/>
          <w:marBottom w:val="0"/>
          <w:divBdr>
            <w:top w:val="none" w:sz="0" w:space="0" w:color="auto"/>
            <w:left w:val="none" w:sz="0" w:space="0" w:color="auto"/>
            <w:bottom w:val="none" w:sz="0" w:space="0" w:color="auto"/>
            <w:right w:val="none" w:sz="0" w:space="0" w:color="auto"/>
          </w:divBdr>
        </w:div>
        <w:div w:id="681514820">
          <w:marLeft w:val="0"/>
          <w:marRight w:val="0"/>
          <w:marTop w:val="0"/>
          <w:marBottom w:val="0"/>
          <w:divBdr>
            <w:top w:val="none" w:sz="0" w:space="0" w:color="auto"/>
            <w:left w:val="none" w:sz="0" w:space="0" w:color="auto"/>
            <w:bottom w:val="none" w:sz="0" w:space="0" w:color="auto"/>
            <w:right w:val="none" w:sz="0" w:space="0" w:color="auto"/>
          </w:divBdr>
        </w:div>
        <w:div w:id="2014869451">
          <w:marLeft w:val="0"/>
          <w:marRight w:val="0"/>
          <w:marTop w:val="0"/>
          <w:marBottom w:val="0"/>
          <w:divBdr>
            <w:top w:val="none" w:sz="0" w:space="0" w:color="auto"/>
            <w:left w:val="none" w:sz="0" w:space="0" w:color="auto"/>
            <w:bottom w:val="none" w:sz="0" w:space="0" w:color="auto"/>
            <w:right w:val="none" w:sz="0" w:space="0" w:color="auto"/>
          </w:divBdr>
        </w:div>
        <w:div w:id="396562050">
          <w:marLeft w:val="0"/>
          <w:marRight w:val="0"/>
          <w:marTop w:val="0"/>
          <w:marBottom w:val="0"/>
          <w:divBdr>
            <w:top w:val="none" w:sz="0" w:space="0" w:color="auto"/>
            <w:left w:val="none" w:sz="0" w:space="0" w:color="auto"/>
            <w:bottom w:val="none" w:sz="0" w:space="0" w:color="auto"/>
            <w:right w:val="none" w:sz="0" w:space="0" w:color="auto"/>
          </w:divBdr>
        </w:div>
        <w:div w:id="904024219">
          <w:marLeft w:val="-75"/>
          <w:marRight w:val="0"/>
          <w:marTop w:val="30"/>
          <w:marBottom w:val="30"/>
          <w:divBdr>
            <w:top w:val="none" w:sz="0" w:space="0" w:color="auto"/>
            <w:left w:val="none" w:sz="0" w:space="0" w:color="auto"/>
            <w:bottom w:val="none" w:sz="0" w:space="0" w:color="auto"/>
            <w:right w:val="none" w:sz="0" w:space="0" w:color="auto"/>
          </w:divBdr>
          <w:divsChild>
            <w:div w:id="1342731919">
              <w:marLeft w:val="0"/>
              <w:marRight w:val="0"/>
              <w:marTop w:val="0"/>
              <w:marBottom w:val="0"/>
              <w:divBdr>
                <w:top w:val="none" w:sz="0" w:space="0" w:color="auto"/>
                <w:left w:val="none" w:sz="0" w:space="0" w:color="auto"/>
                <w:bottom w:val="none" w:sz="0" w:space="0" w:color="auto"/>
                <w:right w:val="none" w:sz="0" w:space="0" w:color="auto"/>
              </w:divBdr>
              <w:divsChild>
                <w:div w:id="790823448">
                  <w:marLeft w:val="0"/>
                  <w:marRight w:val="0"/>
                  <w:marTop w:val="0"/>
                  <w:marBottom w:val="0"/>
                  <w:divBdr>
                    <w:top w:val="none" w:sz="0" w:space="0" w:color="auto"/>
                    <w:left w:val="none" w:sz="0" w:space="0" w:color="auto"/>
                    <w:bottom w:val="none" w:sz="0" w:space="0" w:color="auto"/>
                    <w:right w:val="none" w:sz="0" w:space="0" w:color="auto"/>
                  </w:divBdr>
                </w:div>
              </w:divsChild>
            </w:div>
            <w:div w:id="836504361">
              <w:marLeft w:val="0"/>
              <w:marRight w:val="0"/>
              <w:marTop w:val="0"/>
              <w:marBottom w:val="0"/>
              <w:divBdr>
                <w:top w:val="none" w:sz="0" w:space="0" w:color="auto"/>
                <w:left w:val="none" w:sz="0" w:space="0" w:color="auto"/>
                <w:bottom w:val="none" w:sz="0" w:space="0" w:color="auto"/>
                <w:right w:val="none" w:sz="0" w:space="0" w:color="auto"/>
              </w:divBdr>
              <w:divsChild>
                <w:div w:id="1894269367">
                  <w:marLeft w:val="0"/>
                  <w:marRight w:val="0"/>
                  <w:marTop w:val="0"/>
                  <w:marBottom w:val="0"/>
                  <w:divBdr>
                    <w:top w:val="none" w:sz="0" w:space="0" w:color="auto"/>
                    <w:left w:val="none" w:sz="0" w:space="0" w:color="auto"/>
                    <w:bottom w:val="none" w:sz="0" w:space="0" w:color="auto"/>
                    <w:right w:val="none" w:sz="0" w:space="0" w:color="auto"/>
                  </w:divBdr>
                </w:div>
              </w:divsChild>
            </w:div>
            <w:div w:id="613555389">
              <w:marLeft w:val="0"/>
              <w:marRight w:val="0"/>
              <w:marTop w:val="0"/>
              <w:marBottom w:val="0"/>
              <w:divBdr>
                <w:top w:val="none" w:sz="0" w:space="0" w:color="auto"/>
                <w:left w:val="none" w:sz="0" w:space="0" w:color="auto"/>
                <w:bottom w:val="none" w:sz="0" w:space="0" w:color="auto"/>
                <w:right w:val="none" w:sz="0" w:space="0" w:color="auto"/>
              </w:divBdr>
              <w:divsChild>
                <w:div w:id="1103497878">
                  <w:marLeft w:val="0"/>
                  <w:marRight w:val="0"/>
                  <w:marTop w:val="0"/>
                  <w:marBottom w:val="0"/>
                  <w:divBdr>
                    <w:top w:val="none" w:sz="0" w:space="0" w:color="auto"/>
                    <w:left w:val="none" w:sz="0" w:space="0" w:color="auto"/>
                    <w:bottom w:val="none" w:sz="0" w:space="0" w:color="auto"/>
                    <w:right w:val="none" w:sz="0" w:space="0" w:color="auto"/>
                  </w:divBdr>
                </w:div>
              </w:divsChild>
            </w:div>
            <w:div w:id="1336105495">
              <w:marLeft w:val="0"/>
              <w:marRight w:val="0"/>
              <w:marTop w:val="0"/>
              <w:marBottom w:val="0"/>
              <w:divBdr>
                <w:top w:val="none" w:sz="0" w:space="0" w:color="auto"/>
                <w:left w:val="none" w:sz="0" w:space="0" w:color="auto"/>
                <w:bottom w:val="none" w:sz="0" w:space="0" w:color="auto"/>
                <w:right w:val="none" w:sz="0" w:space="0" w:color="auto"/>
              </w:divBdr>
              <w:divsChild>
                <w:div w:id="683090284">
                  <w:marLeft w:val="0"/>
                  <w:marRight w:val="0"/>
                  <w:marTop w:val="0"/>
                  <w:marBottom w:val="0"/>
                  <w:divBdr>
                    <w:top w:val="none" w:sz="0" w:space="0" w:color="auto"/>
                    <w:left w:val="none" w:sz="0" w:space="0" w:color="auto"/>
                    <w:bottom w:val="none" w:sz="0" w:space="0" w:color="auto"/>
                    <w:right w:val="none" w:sz="0" w:space="0" w:color="auto"/>
                  </w:divBdr>
                </w:div>
              </w:divsChild>
            </w:div>
            <w:div w:id="1727334250">
              <w:marLeft w:val="0"/>
              <w:marRight w:val="0"/>
              <w:marTop w:val="0"/>
              <w:marBottom w:val="0"/>
              <w:divBdr>
                <w:top w:val="none" w:sz="0" w:space="0" w:color="auto"/>
                <w:left w:val="none" w:sz="0" w:space="0" w:color="auto"/>
                <w:bottom w:val="none" w:sz="0" w:space="0" w:color="auto"/>
                <w:right w:val="none" w:sz="0" w:space="0" w:color="auto"/>
              </w:divBdr>
              <w:divsChild>
                <w:div w:id="933854439">
                  <w:marLeft w:val="0"/>
                  <w:marRight w:val="0"/>
                  <w:marTop w:val="0"/>
                  <w:marBottom w:val="0"/>
                  <w:divBdr>
                    <w:top w:val="none" w:sz="0" w:space="0" w:color="auto"/>
                    <w:left w:val="none" w:sz="0" w:space="0" w:color="auto"/>
                    <w:bottom w:val="none" w:sz="0" w:space="0" w:color="auto"/>
                    <w:right w:val="none" w:sz="0" w:space="0" w:color="auto"/>
                  </w:divBdr>
                </w:div>
              </w:divsChild>
            </w:div>
            <w:div w:id="10844087">
              <w:marLeft w:val="0"/>
              <w:marRight w:val="0"/>
              <w:marTop w:val="0"/>
              <w:marBottom w:val="0"/>
              <w:divBdr>
                <w:top w:val="none" w:sz="0" w:space="0" w:color="auto"/>
                <w:left w:val="none" w:sz="0" w:space="0" w:color="auto"/>
                <w:bottom w:val="none" w:sz="0" w:space="0" w:color="auto"/>
                <w:right w:val="none" w:sz="0" w:space="0" w:color="auto"/>
              </w:divBdr>
              <w:divsChild>
                <w:div w:id="1780760474">
                  <w:marLeft w:val="0"/>
                  <w:marRight w:val="0"/>
                  <w:marTop w:val="0"/>
                  <w:marBottom w:val="0"/>
                  <w:divBdr>
                    <w:top w:val="none" w:sz="0" w:space="0" w:color="auto"/>
                    <w:left w:val="none" w:sz="0" w:space="0" w:color="auto"/>
                    <w:bottom w:val="none" w:sz="0" w:space="0" w:color="auto"/>
                    <w:right w:val="none" w:sz="0" w:space="0" w:color="auto"/>
                  </w:divBdr>
                </w:div>
              </w:divsChild>
            </w:div>
            <w:div w:id="733620039">
              <w:marLeft w:val="0"/>
              <w:marRight w:val="0"/>
              <w:marTop w:val="0"/>
              <w:marBottom w:val="0"/>
              <w:divBdr>
                <w:top w:val="none" w:sz="0" w:space="0" w:color="auto"/>
                <w:left w:val="none" w:sz="0" w:space="0" w:color="auto"/>
                <w:bottom w:val="none" w:sz="0" w:space="0" w:color="auto"/>
                <w:right w:val="none" w:sz="0" w:space="0" w:color="auto"/>
              </w:divBdr>
              <w:divsChild>
                <w:div w:id="137691941">
                  <w:marLeft w:val="0"/>
                  <w:marRight w:val="0"/>
                  <w:marTop w:val="0"/>
                  <w:marBottom w:val="0"/>
                  <w:divBdr>
                    <w:top w:val="none" w:sz="0" w:space="0" w:color="auto"/>
                    <w:left w:val="none" w:sz="0" w:space="0" w:color="auto"/>
                    <w:bottom w:val="none" w:sz="0" w:space="0" w:color="auto"/>
                    <w:right w:val="none" w:sz="0" w:space="0" w:color="auto"/>
                  </w:divBdr>
                </w:div>
              </w:divsChild>
            </w:div>
            <w:div w:id="850920434">
              <w:marLeft w:val="0"/>
              <w:marRight w:val="0"/>
              <w:marTop w:val="0"/>
              <w:marBottom w:val="0"/>
              <w:divBdr>
                <w:top w:val="none" w:sz="0" w:space="0" w:color="auto"/>
                <w:left w:val="none" w:sz="0" w:space="0" w:color="auto"/>
                <w:bottom w:val="none" w:sz="0" w:space="0" w:color="auto"/>
                <w:right w:val="none" w:sz="0" w:space="0" w:color="auto"/>
              </w:divBdr>
              <w:divsChild>
                <w:div w:id="1421875076">
                  <w:marLeft w:val="0"/>
                  <w:marRight w:val="0"/>
                  <w:marTop w:val="0"/>
                  <w:marBottom w:val="0"/>
                  <w:divBdr>
                    <w:top w:val="none" w:sz="0" w:space="0" w:color="auto"/>
                    <w:left w:val="none" w:sz="0" w:space="0" w:color="auto"/>
                    <w:bottom w:val="none" w:sz="0" w:space="0" w:color="auto"/>
                    <w:right w:val="none" w:sz="0" w:space="0" w:color="auto"/>
                  </w:divBdr>
                </w:div>
              </w:divsChild>
            </w:div>
            <w:div w:id="831137859">
              <w:marLeft w:val="0"/>
              <w:marRight w:val="0"/>
              <w:marTop w:val="0"/>
              <w:marBottom w:val="0"/>
              <w:divBdr>
                <w:top w:val="none" w:sz="0" w:space="0" w:color="auto"/>
                <w:left w:val="none" w:sz="0" w:space="0" w:color="auto"/>
                <w:bottom w:val="none" w:sz="0" w:space="0" w:color="auto"/>
                <w:right w:val="none" w:sz="0" w:space="0" w:color="auto"/>
              </w:divBdr>
              <w:divsChild>
                <w:div w:id="1838421068">
                  <w:marLeft w:val="0"/>
                  <w:marRight w:val="0"/>
                  <w:marTop w:val="0"/>
                  <w:marBottom w:val="0"/>
                  <w:divBdr>
                    <w:top w:val="none" w:sz="0" w:space="0" w:color="auto"/>
                    <w:left w:val="none" w:sz="0" w:space="0" w:color="auto"/>
                    <w:bottom w:val="none" w:sz="0" w:space="0" w:color="auto"/>
                    <w:right w:val="none" w:sz="0" w:space="0" w:color="auto"/>
                  </w:divBdr>
                </w:div>
              </w:divsChild>
            </w:div>
            <w:div w:id="635068835">
              <w:marLeft w:val="0"/>
              <w:marRight w:val="0"/>
              <w:marTop w:val="0"/>
              <w:marBottom w:val="0"/>
              <w:divBdr>
                <w:top w:val="none" w:sz="0" w:space="0" w:color="auto"/>
                <w:left w:val="none" w:sz="0" w:space="0" w:color="auto"/>
                <w:bottom w:val="none" w:sz="0" w:space="0" w:color="auto"/>
                <w:right w:val="none" w:sz="0" w:space="0" w:color="auto"/>
              </w:divBdr>
              <w:divsChild>
                <w:div w:id="1092044726">
                  <w:marLeft w:val="0"/>
                  <w:marRight w:val="0"/>
                  <w:marTop w:val="0"/>
                  <w:marBottom w:val="0"/>
                  <w:divBdr>
                    <w:top w:val="none" w:sz="0" w:space="0" w:color="auto"/>
                    <w:left w:val="none" w:sz="0" w:space="0" w:color="auto"/>
                    <w:bottom w:val="none" w:sz="0" w:space="0" w:color="auto"/>
                    <w:right w:val="none" w:sz="0" w:space="0" w:color="auto"/>
                  </w:divBdr>
                </w:div>
              </w:divsChild>
            </w:div>
            <w:div w:id="171069108">
              <w:marLeft w:val="0"/>
              <w:marRight w:val="0"/>
              <w:marTop w:val="0"/>
              <w:marBottom w:val="0"/>
              <w:divBdr>
                <w:top w:val="none" w:sz="0" w:space="0" w:color="auto"/>
                <w:left w:val="none" w:sz="0" w:space="0" w:color="auto"/>
                <w:bottom w:val="none" w:sz="0" w:space="0" w:color="auto"/>
                <w:right w:val="none" w:sz="0" w:space="0" w:color="auto"/>
              </w:divBdr>
              <w:divsChild>
                <w:div w:id="1413115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746337">
          <w:marLeft w:val="0"/>
          <w:marRight w:val="0"/>
          <w:marTop w:val="0"/>
          <w:marBottom w:val="0"/>
          <w:divBdr>
            <w:top w:val="none" w:sz="0" w:space="0" w:color="auto"/>
            <w:left w:val="none" w:sz="0" w:space="0" w:color="auto"/>
            <w:bottom w:val="none" w:sz="0" w:space="0" w:color="auto"/>
            <w:right w:val="none" w:sz="0" w:space="0" w:color="auto"/>
          </w:divBdr>
        </w:div>
        <w:div w:id="392512725">
          <w:marLeft w:val="0"/>
          <w:marRight w:val="0"/>
          <w:marTop w:val="0"/>
          <w:marBottom w:val="0"/>
          <w:divBdr>
            <w:top w:val="none" w:sz="0" w:space="0" w:color="auto"/>
            <w:left w:val="none" w:sz="0" w:space="0" w:color="auto"/>
            <w:bottom w:val="none" w:sz="0" w:space="0" w:color="auto"/>
            <w:right w:val="none" w:sz="0" w:space="0" w:color="auto"/>
          </w:divBdr>
        </w:div>
        <w:div w:id="1789470383">
          <w:marLeft w:val="0"/>
          <w:marRight w:val="0"/>
          <w:marTop w:val="0"/>
          <w:marBottom w:val="0"/>
          <w:divBdr>
            <w:top w:val="none" w:sz="0" w:space="0" w:color="auto"/>
            <w:left w:val="none" w:sz="0" w:space="0" w:color="auto"/>
            <w:bottom w:val="none" w:sz="0" w:space="0" w:color="auto"/>
            <w:right w:val="none" w:sz="0" w:space="0" w:color="auto"/>
          </w:divBdr>
        </w:div>
        <w:div w:id="722869122">
          <w:marLeft w:val="-75"/>
          <w:marRight w:val="0"/>
          <w:marTop w:val="30"/>
          <w:marBottom w:val="30"/>
          <w:divBdr>
            <w:top w:val="none" w:sz="0" w:space="0" w:color="auto"/>
            <w:left w:val="none" w:sz="0" w:space="0" w:color="auto"/>
            <w:bottom w:val="none" w:sz="0" w:space="0" w:color="auto"/>
            <w:right w:val="none" w:sz="0" w:space="0" w:color="auto"/>
          </w:divBdr>
          <w:divsChild>
            <w:div w:id="1408839142">
              <w:marLeft w:val="0"/>
              <w:marRight w:val="0"/>
              <w:marTop w:val="0"/>
              <w:marBottom w:val="0"/>
              <w:divBdr>
                <w:top w:val="none" w:sz="0" w:space="0" w:color="auto"/>
                <w:left w:val="none" w:sz="0" w:space="0" w:color="auto"/>
                <w:bottom w:val="none" w:sz="0" w:space="0" w:color="auto"/>
                <w:right w:val="none" w:sz="0" w:space="0" w:color="auto"/>
              </w:divBdr>
              <w:divsChild>
                <w:div w:id="218563256">
                  <w:marLeft w:val="0"/>
                  <w:marRight w:val="0"/>
                  <w:marTop w:val="0"/>
                  <w:marBottom w:val="0"/>
                  <w:divBdr>
                    <w:top w:val="none" w:sz="0" w:space="0" w:color="auto"/>
                    <w:left w:val="none" w:sz="0" w:space="0" w:color="auto"/>
                    <w:bottom w:val="none" w:sz="0" w:space="0" w:color="auto"/>
                    <w:right w:val="none" w:sz="0" w:space="0" w:color="auto"/>
                  </w:divBdr>
                </w:div>
              </w:divsChild>
            </w:div>
            <w:div w:id="227302931">
              <w:marLeft w:val="0"/>
              <w:marRight w:val="0"/>
              <w:marTop w:val="0"/>
              <w:marBottom w:val="0"/>
              <w:divBdr>
                <w:top w:val="none" w:sz="0" w:space="0" w:color="auto"/>
                <w:left w:val="none" w:sz="0" w:space="0" w:color="auto"/>
                <w:bottom w:val="none" w:sz="0" w:space="0" w:color="auto"/>
                <w:right w:val="none" w:sz="0" w:space="0" w:color="auto"/>
              </w:divBdr>
              <w:divsChild>
                <w:div w:id="1857841356">
                  <w:marLeft w:val="0"/>
                  <w:marRight w:val="0"/>
                  <w:marTop w:val="0"/>
                  <w:marBottom w:val="0"/>
                  <w:divBdr>
                    <w:top w:val="none" w:sz="0" w:space="0" w:color="auto"/>
                    <w:left w:val="none" w:sz="0" w:space="0" w:color="auto"/>
                    <w:bottom w:val="none" w:sz="0" w:space="0" w:color="auto"/>
                    <w:right w:val="none" w:sz="0" w:space="0" w:color="auto"/>
                  </w:divBdr>
                </w:div>
              </w:divsChild>
            </w:div>
            <w:div w:id="1349066927">
              <w:marLeft w:val="0"/>
              <w:marRight w:val="0"/>
              <w:marTop w:val="0"/>
              <w:marBottom w:val="0"/>
              <w:divBdr>
                <w:top w:val="none" w:sz="0" w:space="0" w:color="auto"/>
                <w:left w:val="none" w:sz="0" w:space="0" w:color="auto"/>
                <w:bottom w:val="none" w:sz="0" w:space="0" w:color="auto"/>
                <w:right w:val="none" w:sz="0" w:space="0" w:color="auto"/>
              </w:divBdr>
              <w:divsChild>
                <w:div w:id="784081738">
                  <w:marLeft w:val="0"/>
                  <w:marRight w:val="0"/>
                  <w:marTop w:val="0"/>
                  <w:marBottom w:val="0"/>
                  <w:divBdr>
                    <w:top w:val="none" w:sz="0" w:space="0" w:color="auto"/>
                    <w:left w:val="none" w:sz="0" w:space="0" w:color="auto"/>
                    <w:bottom w:val="none" w:sz="0" w:space="0" w:color="auto"/>
                    <w:right w:val="none" w:sz="0" w:space="0" w:color="auto"/>
                  </w:divBdr>
                </w:div>
              </w:divsChild>
            </w:div>
            <w:div w:id="1275557688">
              <w:marLeft w:val="0"/>
              <w:marRight w:val="0"/>
              <w:marTop w:val="0"/>
              <w:marBottom w:val="0"/>
              <w:divBdr>
                <w:top w:val="none" w:sz="0" w:space="0" w:color="auto"/>
                <w:left w:val="none" w:sz="0" w:space="0" w:color="auto"/>
                <w:bottom w:val="none" w:sz="0" w:space="0" w:color="auto"/>
                <w:right w:val="none" w:sz="0" w:space="0" w:color="auto"/>
              </w:divBdr>
              <w:divsChild>
                <w:div w:id="1748267118">
                  <w:marLeft w:val="0"/>
                  <w:marRight w:val="0"/>
                  <w:marTop w:val="0"/>
                  <w:marBottom w:val="0"/>
                  <w:divBdr>
                    <w:top w:val="none" w:sz="0" w:space="0" w:color="auto"/>
                    <w:left w:val="none" w:sz="0" w:space="0" w:color="auto"/>
                    <w:bottom w:val="none" w:sz="0" w:space="0" w:color="auto"/>
                    <w:right w:val="none" w:sz="0" w:space="0" w:color="auto"/>
                  </w:divBdr>
                </w:div>
              </w:divsChild>
            </w:div>
            <w:div w:id="739790558">
              <w:marLeft w:val="0"/>
              <w:marRight w:val="0"/>
              <w:marTop w:val="0"/>
              <w:marBottom w:val="0"/>
              <w:divBdr>
                <w:top w:val="none" w:sz="0" w:space="0" w:color="auto"/>
                <w:left w:val="none" w:sz="0" w:space="0" w:color="auto"/>
                <w:bottom w:val="none" w:sz="0" w:space="0" w:color="auto"/>
                <w:right w:val="none" w:sz="0" w:space="0" w:color="auto"/>
              </w:divBdr>
              <w:divsChild>
                <w:div w:id="1212959840">
                  <w:marLeft w:val="0"/>
                  <w:marRight w:val="0"/>
                  <w:marTop w:val="0"/>
                  <w:marBottom w:val="0"/>
                  <w:divBdr>
                    <w:top w:val="none" w:sz="0" w:space="0" w:color="auto"/>
                    <w:left w:val="none" w:sz="0" w:space="0" w:color="auto"/>
                    <w:bottom w:val="none" w:sz="0" w:space="0" w:color="auto"/>
                    <w:right w:val="none" w:sz="0" w:space="0" w:color="auto"/>
                  </w:divBdr>
                </w:div>
              </w:divsChild>
            </w:div>
            <w:div w:id="1437679511">
              <w:marLeft w:val="0"/>
              <w:marRight w:val="0"/>
              <w:marTop w:val="0"/>
              <w:marBottom w:val="0"/>
              <w:divBdr>
                <w:top w:val="none" w:sz="0" w:space="0" w:color="auto"/>
                <w:left w:val="none" w:sz="0" w:space="0" w:color="auto"/>
                <w:bottom w:val="none" w:sz="0" w:space="0" w:color="auto"/>
                <w:right w:val="none" w:sz="0" w:space="0" w:color="auto"/>
              </w:divBdr>
              <w:divsChild>
                <w:div w:id="730078155">
                  <w:marLeft w:val="0"/>
                  <w:marRight w:val="0"/>
                  <w:marTop w:val="0"/>
                  <w:marBottom w:val="0"/>
                  <w:divBdr>
                    <w:top w:val="none" w:sz="0" w:space="0" w:color="auto"/>
                    <w:left w:val="none" w:sz="0" w:space="0" w:color="auto"/>
                    <w:bottom w:val="none" w:sz="0" w:space="0" w:color="auto"/>
                    <w:right w:val="none" w:sz="0" w:space="0" w:color="auto"/>
                  </w:divBdr>
                </w:div>
              </w:divsChild>
            </w:div>
            <w:div w:id="109596631">
              <w:marLeft w:val="0"/>
              <w:marRight w:val="0"/>
              <w:marTop w:val="0"/>
              <w:marBottom w:val="0"/>
              <w:divBdr>
                <w:top w:val="none" w:sz="0" w:space="0" w:color="auto"/>
                <w:left w:val="none" w:sz="0" w:space="0" w:color="auto"/>
                <w:bottom w:val="none" w:sz="0" w:space="0" w:color="auto"/>
                <w:right w:val="none" w:sz="0" w:space="0" w:color="auto"/>
              </w:divBdr>
              <w:divsChild>
                <w:div w:id="248975731">
                  <w:marLeft w:val="0"/>
                  <w:marRight w:val="0"/>
                  <w:marTop w:val="0"/>
                  <w:marBottom w:val="0"/>
                  <w:divBdr>
                    <w:top w:val="none" w:sz="0" w:space="0" w:color="auto"/>
                    <w:left w:val="none" w:sz="0" w:space="0" w:color="auto"/>
                    <w:bottom w:val="none" w:sz="0" w:space="0" w:color="auto"/>
                    <w:right w:val="none" w:sz="0" w:space="0" w:color="auto"/>
                  </w:divBdr>
                </w:div>
              </w:divsChild>
            </w:div>
            <w:div w:id="878396280">
              <w:marLeft w:val="0"/>
              <w:marRight w:val="0"/>
              <w:marTop w:val="0"/>
              <w:marBottom w:val="0"/>
              <w:divBdr>
                <w:top w:val="none" w:sz="0" w:space="0" w:color="auto"/>
                <w:left w:val="none" w:sz="0" w:space="0" w:color="auto"/>
                <w:bottom w:val="none" w:sz="0" w:space="0" w:color="auto"/>
                <w:right w:val="none" w:sz="0" w:space="0" w:color="auto"/>
              </w:divBdr>
              <w:divsChild>
                <w:div w:id="2117014841">
                  <w:marLeft w:val="0"/>
                  <w:marRight w:val="0"/>
                  <w:marTop w:val="0"/>
                  <w:marBottom w:val="0"/>
                  <w:divBdr>
                    <w:top w:val="none" w:sz="0" w:space="0" w:color="auto"/>
                    <w:left w:val="none" w:sz="0" w:space="0" w:color="auto"/>
                    <w:bottom w:val="none" w:sz="0" w:space="0" w:color="auto"/>
                    <w:right w:val="none" w:sz="0" w:space="0" w:color="auto"/>
                  </w:divBdr>
                </w:div>
              </w:divsChild>
            </w:div>
            <w:div w:id="748581253">
              <w:marLeft w:val="0"/>
              <w:marRight w:val="0"/>
              <w:marTop w:val="0"/>
              <w:marBottom w:val="0"/>
              <w:divBdr>
                <w:top w:val="none" w:sz="0" w:space="0" w:color="auto"/>
                <w:left w:val="none" w:sz="0" w:space="0" w:color="auto"/>
                <w:bottom w:val="none" w:sz="0" w:space="0" w:color="auto"/>
                <w:right w:val="none" w:sz="0" w:space="0" w:color="auto"/>
              </w:divBdr>
              <w:divsChild>
                <w:div w:id="1970083639">
                  <w:marLeft w:val="0"/>
                  <w:marRight w:val="0"/>
                  <w:marTop w:val="0"/>
                  <w:marBottom w:val="0"/>
                  <w:divBdr>
                    <w:top w:val="none" w:sz="0" w:space="0" w:color="auto"/>
                    <w:left w:val="none" w:sz="0" w:space="0" w:color="auto"/>
                    <w:bottom w:val="none" w:sz="0" w:space="0" w:color="auto"/>
                    <w:right w:val="none" w:sz="0" w:space="0" w:color="auto"/>
                  </w:divBdr>
                </w:div>
              </w:divsChild>
            </w:div>
            <w:div w:id="1327631874">
              <w:marLeft w:val="0"/>
              <w:marRight w:val="0"/>
              <w:marTop w:val="0"/>
              <w:marBottom w:val="0"/>
              <w:divBdr>
                <w:top w:val="none" w:sz="0" w:space="0" w:color="auto"/>
                <w:left w:val="none" w:sz="0" w:space="0" w:color="auto"/>
                <w:bottom w:val="none" w:sz="0" w:space="0" w:color="auto"/>
                <w:right w:val="none" w:sz="0" w:space="0" w:color="auto"/>
              </w:divBdr>
              <w:divsChild>
                <w:div w:id="712580524">
                  <w:marLeft w:val="0"/>
                  <w:marRight w:val="0"/>
                  <w:marTop w:val="0"/>
                  <w:marBottom w:val="0"/>
                  <w:divBdr>
                    <w:top w:val="none" w:sz="0" w:space="0" w:color="auto"/>
                    <w:left w:val="none" w:sz="0" w:space="0" w:color="auto"/>
                    <w:bottom w:val="none" w:sz="0" w:space="0" w:color="auto"/>
                    <w:right w:val="none" w:sz="0" w:space="0" w:color="auto"/>
                  </w:divBdr>
                </w:div>
              </w:divsChild>
            </w:div>
            <w:div w:id="224221660">
              <w:marLeft w:val="0"/>
              <w:marRight w:val="0"/>
              <w:marTop w:val="0"/>
              <w:marBottom w:val="0"/>
              <w:divBdr>
                <w:top w:val="none" w:sz="0" w:space="0" w:color="auto"/>
                <w:left w:val="none" w:sz="0" w:space="0" w:color="auto"/>
                <w:bottom w:val="none" w:sz="0" w:space="0" w:color="auto"/>
                <w:right w:val="none" w:sz="0" w:space="0" w:color="auto"/>
              </w:divBdr>
              <w:divsChild>
                <w:div w:id="1121072259">
                  <w:marLeft w:val="0"/>
                  <w:marRight w:val="0"/>
                  <w:marTop w:val="0"/>
                  <w:marBottom w:val="0"/>
                  <w:divBdr>
                    <w:top w:val="none" w:sz="0" w:space="0" w:color="auto"/>
                    <w:left w:val="none" w:sz="0" w:space="0" w:color="auto"/>
                    <w:bottom w:val="none" w:sz="0" w:space="0" w:color="auto"/>
                    <w:right w:val="none" w:sz="0" w:space="0" w:color="auto"/>
                  </w:divBdr>
                </w:div>
              </w:divsChild>
            </w:div>
            <w:div w:id="1261454773">
              <w:marLeft w:val="0"/>
              <w:marRight w:val="0"/>
              <w:marTop w:val="0"/>
              <w:marBottom w:val="0"/>
              <w:divBdr>
                <w:top w:val="none" w:sz="0" w:space="0" w:color="auto"/>
                <w:left w:val="none" w:sz="0" w:space="0" w:color="auto"/>
                <w:bottom w:val="none" w:sz="0" w:space="0" w:color="auto"/>
                <w:right w:val="none" w:sz="0" w:space="0" w:color="auto"/>
              </w:divBdr>
              <w:divsChild>
                <w:div w:id="1685672834">
                  <w:marLeft w:val="0"/>
                  <w:marRight w:val="0"/>
                  <w:marTop w:val="0"/>
                  <w:marBottom w:val="0"/>
                  <w:divBdr>
                    <w:top w:val="none" w:sz="0" w:space="0" w:color="auto"/>
                    <w:left w:val="none" w:sz="0" w:space="0" w:color="auto"/>
                    <w:bottom w:val="none" w:sz="0" w:space="0" w:color="auto"/>
                    <w:right w:val="none" w:sz="0" w:space="0" w:color="auto"/>
                  </w:divBdr>
                </w:div>
              </w:divsChild>
            </w:div>
            <w:div w:id="1476067589">
              <w:marLeft w:val="0"/>
              <w:marRight w:val="0"/>
              <w:marTop w:val="0"/>
              <w:marBottom w:val="0"/>
              <w:divBdr>
                <w:top w:val="none" w:sz="0" w:space="0" w:color="auto"/>
                <w:left w:val="none" w:sz="0" w:space="0" w:color="auto"/>
                <w:bottom w:val="none" w:sz="0" w:space="0" w:color="auto"/>
                <w:right w:val="none" w:sz="0" w:space="0" w:color="auto"/>
              </w:divBdr>
              <w:divsChild>
                <w:div w:id="868566937">
                  <w:marLeft w:val="0"/>
                  <w:marRight w:val="0"/>
                  <w:marTop w:val="0"/>
                  <w:marBottom w:val="0"/>
                  <w:divBdr>
                    <w:top w:val="none" w:sz="0" w:space="0" w:color="auto"/>
                    <w:left w:val="none" w:sz="0" w:space="0" w:color="auto"/>
                    <w:bottom w:val="none" w:sz="0" w:space="0" w:color="auto"/>
                    <w:right w:val="none" w:sz="0" w:space="0" w:color="auto"/>
                  </w:divBdr>
                </w:div>
              </w:divsChild>
            </w:div>
            <w:div w:id="26104386">
              <w:marLeft w:val="0"/>
              <w:marRight w:val="0"/>
              <w:marTop w:val="0"/>
              <w:marBottom w:val="0"/>
              <w:divBdr>
                <w:top w:val="none" w:sz="0" w:space="0" w:color="auto"/>
                <w:left w:val="none" w:sz="0" w:space="0" w:color="auto"/>
                <w:bottom w:val="none" w:sz="0" w:space="0" w:color="auto"/>
                <w:right w:val="none" w:sz="0" w:space="0" w:color="auto"/>
              </w:divBdr>
              <w:divsChild>
                <w:div w:id="708920385">
                  <w:marLeft w:val="0"/>
                  <w:marRight w:val="0"/>
                  <w:marTop w:val="0"/>
                  <w:marBottom w:val="0"/>
                  <w:divBdr>
                    <w:top w:val="none" w:sz="0" w:space="0" w:color="auto"/>
                    <w:left w:val="none" w:sz="0" w:space="0" w:color="auto"/>
                    <w:bottom w:val="none" w:sz="0" w:space="0" w:color="auto"/>
                    <w:right w:val="none" w:sz="0" w:space="0" w:color="auto"/>
                  </w:divBdr>
                </w:div>
              </w:divsChild>
            </w:div>
            <w:div w:id="1307856492">
              <w:marLeft w:val="0"/>
              <w:marRight w:val="0"/>
              <w:marTop w:val="0"/>
              <w:marBottom w:val="0"/>
              <w:divBdr>
                <w:top w:val="none" w:sz="0" w:space="0" w:color="auto"/>
                <w:left w:val="none" w:sz="0" w:space="0" w:color="auto"/>
                <w:bottom w:val="none" w:sz="0" w:space="0" w:color="auto"/>
                <w:right w:val="none" w:sz="0" w:space="0" w:color="auto"/>
              </w:divBdr>
              <w:divsChild>
                <w:div w:id="1510294198">
                  <w:marLeft w:val="0"/>
                  <w:marRight w:val="0"/>
                  <w:marTop w:val="0"/>
                  <w:marBottom w:val="0"/>
                  <w:divBdr>
                    <w:top w:val="none" w:sz="0" w:space="0" w:color="auto"/>
                    <w:left w:val="none" w:sz="0" w:space="0" w:color="auto"/>
                    <w:bottom w:val="none" w:sz="0" w:space="0" w:color="auto"/>
                    <w:right w:val="none" w:sz="0" w:space="0" w:color="auto"/>
                  </w:divBdr>
                </w:div>
              </w:divsChild>
            </w:div>
            <w:div w:id="1449080065">
              <w:marLeft w:val="0"/>
              <w:marRight w:val="0"/>
              <w:marTop w:val="0"/>
              <w:marBottom w:val="0"/>
              <w:divBdr>
                <w:top w:val="none" w:sz="0" w:space="0" w:color="auto"/>
                <w:left w:val="none" w:sz="0" w:space="0" w:color="auto"/>
                <w:bottom w:val="none" w:sz="0" w:space="0" w:color="auto"/>
                <w:right w:val="none" w:sz="0" w:space="0" w:color="auto"/>
              </w:divBdr>
              <w:divsChild>
                <w:div w:id="443427588">
                  <w:marLeft w:val="0"/>
                  <w:marRight w:val="0"/>
                  <w:marTop w:val="0"/>
                  <w:marBottom w:val="0"/>
                  <w:divBdr>
                    <w:top w:val="none" w:sz="0" w:space="0" w:color="auto"/>
                    <w:left w:val="none" w:sz="0" w:space="0" w:color="auto"/>
                    <w:bottom w:val="none" w:sz="0" w:space="0" w:color="auto"/>
                    <w:right w:val="none" w:sz="0" w:space="0" w:color="auto"/>
                  </w:divBdr>
                </w:div>
              </w:divsChild>
            </w:div>
            <w:div w:id="208496742">
              <w:marLeft w:val="0"/>
              <w:marRight w:val="0"/>
              <w:marTop w:val="0"/>
              <w:marBottom w:val="0"/>
              <w:divBdr>
                <w:top w:val="none" w:sz="0" w:space="0" w:color="auto"/>
                <w:left w:val="none" w:sz="0" w:space="0" w:color="auto"/>
                <w:bottom w:val="none" w:sz="0" w:space="0" w:color="auto"/>
                <w:right w:val="none" w:sz="0" w:space="0" w:color="auto"/>
              </w:divBdr>
              <w:divsChild>
                <w:div w:id="190973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310938">
          <w:marLeft w:val="0"/>
          <w:marRight w:val="0"/>
          <w:marTop w:val="0"/>
          <w:marBottom w:val="0"/>
          <w:divBdr>
            <w:top w:val="none" w:sz="0" w:space="0" w:color="auto"/>
            <w:left w:val="none" w:sz="0" w:space="0" w:color="auto"/>
            <w:bottom w:val="none" w:sz="0" w:space="0" w:color="auto"/>
            <w:right w:val="none" w:sz="0" w:space="0" w:color="auto"/>
          </w:divBdr>
        </w:div>
        <w:div w:id="1732533175">
          <w:marLeft w:val="0"/>
          <w:marRight w:val="0"/>
          <w:marTop w:val="0"/>
          <w:marBottom w:val="0"/>
          <w:divBdr>
            <w:top w:val="none" w:sz="0" w:space="0" w:color="auto"/>
            <w:left w:val="none" w:sz="0" w:space="0" w:color="auto"/>
            <w:bottom w:val="none" w:sz="0" w:space="0" w:color="auto"/>
            <w:right w:val="none" w:sz="0" w:space="0" w:color="auto"/>
          </w:divBdr>
        </w:div>
        <w:div w:id="2016687250">
          <w:marLeft w:val="0"/>
          <w:marRight w:val="0"/>
          <w:marTop w:val="0"/>
          <w:marBottom w:val="0"/>
          <w:divBdr>
            <w:top w:val="none" w:sz="0" w:space="0" w:color="auto"/>
            <w:left w:val="none" w:sz="0" w:space="0" w:color="auto"/>
            <w:bottom w:val="none" w:sz="0" w:space="0" w:color="auto"/>
            <w:right w:val="none" w:sz="0" w:space="0" w:color="auto"/>
          </w:divBdr>
        </w:div>
        <w:div w:id="1247956879">
          <w:marLeft w:val="0"/>
          <w:marRight w:val="0"/>
          <w:marTop w:val="0"/>
          <w:marBottom w:val="0"/>
          <w:divBdr>
            <w:top w:val="none" w:sz="0" w:space="0" w:color="auto"/>
            <w:left w:val="none" w:sz="0" w:space="0" w:color="auto"/>
            <w:bottom w:val="none" w:sz="0" w:space="0" w:color="auto"/>
            <w:right w:val="none" w:sz="0" w:space="0" w:color="auto"/>
          </w:divBdr>
        </w:div>
        <w:div w:id="740719353">
          <w:marLeft w:val="-75"/>
          <w:marRight w:val="0"/>
          <w:marTop w:val="30"/>
          <w:marBottom w:val="30"/>
          <w:divBdr>
            <w:top w:val="none" w:sz="0" w:space="0" w:color="auto"/>
            <w:left w:val="none" w:sz="0" w:space="0" w:color="auto"/>
            <w:bottom w:val="none" w:sz="0" w:space="0" w:color="auto"/>
            <w:right w:val="none" w:sz="0" w:space="0" w:color="auto"/>
          </w:divBdr>
          <w:divsChild>
            <w:div w:id="568884672">
              <w:marLeft w:val="0"/>
              <w:marRight w:val="0"/>
              <w:marTop w:val="0"/>
              <w:marBottom w:val="0"/>
              <w:divBdr>
                <w:top w:val="none" w:sz="0" w:space="0" w:color="auto"/>
                <w:left w:val="none" w:sz="0" w:space="0" w:color="auto"/>
                <w:bottom w:val="none" w:sz="0" w:space="0" w:color="auto"/>
                <w:right w:val="none" w:sz="0" w:space="0" w:color="auto"/>
              </w:divBdr>
              <w:divsChild>
                <w:div w:id="1157107657">
                  <w:marLeft w:val="0"/>
                  <w:marRight w:val="0"/>
                  <w:marTop w:val="0"/>
                  <w:marBottom w:val="0"/>
                  <w:divBdr>
                    <w:top w:val="none" w:sz="0" w:space="0" w:color="auto"/>
                    <w:left w:val="none" w:sz="0" w:space="0" w:color="auto"/>
                    <w:bottom w:val="none" w:sz="0" w:space="0" w:color="auto"/>
                    <w:right w:val="none" w:sz="0" w:space="0" w:color="auto"/>
                  </w:divBdr>
                </w:div>
              </w:divsChild>
            </w:div>
            <w:div w:id="56782746">
              <w:marLeft w:val="0"/>
              <w:marRight w:val="0"/>
              <w:marTop w:val="0"/>
              <w:marBottom w:val="0"/>
              <w:divBdr>
                <w:top w:val="none" w:sz="0" w:space="0" w:color="auto"/>
                <w:left w:val="none" w:sz="0" w:space="0" w:color="auto"/>
                <w:bottom w:val="none" w:sz="0" w:space="0" w:color="auto"/>
                <w:right w:val="none" w:sz="0" w:space="0" w:color="auto"/>
              </w:divBdr>
              <w:divsChild>
                <w:div w:id="1723292278">
                  <w:marLeft w:val="0"/>
                  <w:marRight w:val="0"/>
                  <w:marTop w:val="0"/>
                  <w:marBottom w:val="0"/>
                  <w:divBdr>
                    <w:top w:val="none" w:sz="0" w:space="0" w:color="auto"/>
                    <w:left w:val="none" w:sz="0" w:space="0" w:color="auto"/>
                    <w:bottom w:val="none" w:sz="0" w:space="0" w:color="auto"/>
                    <w:right w:val="none" w:sz="0" w:space="0" w:color="auto"/>
                  </w:divBdr>
                </w:div>
              </w:divsChild>
            </w:div>
            <w:div w:id="1412266455">
              <w:marLeft w:val="0"/>
              <w:marRight w:val="0"/>
              <w:marTop w:val="0"/>
              <w:marBottom w:val="0"/>
              <w:divBdr>
                <w:top w:val="none" w:sz="0" w:space="0" w:color="auto"/>
                <w:left w:val="none" w:sz="0" w:space="0" w:color="auto"/>
                <w:bottom w:val="none" w:sz="0" w:space="0" w:color="auto"/>
                <w:right w:val="none" w:sz="0" w:space="0" w:color="auto"/>
              </w:divBdr>
              <w:divsChild>
                <w:div w:id="183593763">
                  <w:marLeft w:val="0"/>
                  <w:marRight w:val="0"/>
                  <w:marTop w:val="0"/>
                  <w:marBottom w:val="0"/>
                  <w:divBdr>
                    <w:top w:val="none" w:sz="0" w:space="0" w:color="auto"/>
                    <w:left w:val="none" w:sz="0" w:space="0" w:color="auto"/>
                    <w:bottom w:val="none" w:sz="0" w:space="0" w:color="auto"/>
                    <w:right w:val="none" w:sz="0" w:space="0" w:color="auto"/>
                  </w:divBdr>
                </w:div>
              </w:divsChild>
            </w:div>
            <w:div w:id="765081557">
              <w:marLeft w:val="0"/>
              <w:marRight w:val="0"/>
              <w:marTop w:val="0"/>
              <w:marBottom w:val="0"/>
              <w:divBdr>
                <w:top w:val="none" w:sz="0" w:space="0" w:color="auto"/>
                <w:left w:val="none" w:sz="0" w:space="0" w:color="auto"/>
                <w:bottom w:val="none" w:sz="0" w:space="0" w:color="auto"/>
                <w:right w:val="none" w:sz="0" w:space="0" w:color="auto"/>
              </w:divBdr>
              <w:divsChild>
                <w:div w:id="864831441">
                  <w:marLeft w:val="0"/>
                  <w:marRight w:val="0"/>
                  <w:marTop w:val="0"/>
                  <w:marBottom w:val="0"/>
                  <w:divBdr>
                    <w:top w:val="none" w:sz="0" w:space="0" w:color="auto"/>
                    <w:left w:val="none" w:sz="0" w:space="0" w:color="auto"/>
                    <w:bottom w:val="none" w:sz="0" w:space="0" w:color="auto"/>
                    <w:right w:val="none" w:sz="0" w:space="0" w:color="auto"/>
                  </w:divBdr>
                </w:div>
              </w:divsChild>
            </w:div>
            <w:div w:id="1160120946">
              <w:marLeft w:val="0"/>
              <w:marRight w:val="0"/>
              <w:marTop w:val="0"/>
              <w:marBottom w:val="0"/>
              <w:divBdr>
                <w:top w:val="none" w:sz="0" w:space="0" w:color="auto"/>
                <w:left w:val="none" w:sz="0" w:space="0" w:color="auto"/>
                <w:bottom w:val="none" w:sz="0" w:space="0" w:color="auto"/>
                <w:right w:val="none" w:sz="0" w:space="0" w:color="auto"/>
              </w:divBdr>
              <w:divsChild>
                <w:div w:id="2061515912">
                  <w:marLeft w:val="0"/>
                  <w:marRight w:val="0"/>
                  <w:marTop w:val="0"/>
                  <w:marBottom w:val="0"/>
                  <w:divBdr>
                    <w:top w:val="none" w:sz="0" w:space="0" w:color="auto"/>
                    <w:left w:val="none" w:sz="0" w:space="0" w:color="auto"/>
                    <w:bottom w:val="none" w:sz="0" w:space="0" w:color="auto"/>
                    <w:right w:val="none" w:sz="0" w:space="0" w:color="auto"/>
                  </w:divBdr>
                </w:div>
              </w:divsChild>
            </w:div>
            <w:div w:id="66534785">
              <w:marLeft w:val="0"/>
              <w:marRight w:val="0"/>
              <w:marTop w:val="0"/>
              <w:marBottom w:val="0"/>
              <w:divBdr>
                <w:top w:val="none" w:sz="0" w:space="0" w:color="auto"/>
                <w:left w:val="none" w:sz="0" w:space="0" w:color="auto"/>
                <w:bottom w:val="none" w:sz="0" w:space="0" w:color="auto"/>
                <w:right w:val="none" w:sz="0" w:space="0" w:color="auto"/>
              </w:divBdr>
              <w:divsChild>
                <w:div w:id="1399404071">
                  <w:marLeft w:val="0"/>
                  <w:marRight w:val="0"/>
                  <w:marTop w:val="0"/>
                  <w:marBottom w:val="0"/>
                  <w:divBdr>
                    <w:top w:val="none" w:sz="0" w:space="0" w:color="auto"/>
                    <w:left w:val="none" w:sz="0" w:space="0" w:color="auto"/>
                    <w:bottom w:val="none" w:sz="0" w:space="0" w:color="auto"/>
                    <w:right w:val="none" w:sz="0" w:space="0" w:color="auto"/>
                  </w:divBdr>
                </w:div>
              </w:divsChild>
            </w:div>
            <w:div w:id="1084300681">
              <w:marLeft w:val="0"/>
              <w:marRight w:val="0"/>
              <w:marTop w:val="0"/>
              <w:marBottom w:val="0"/>
              <w:divBdr>
                <w:top w:val="none" w:sz="0" w:space="0" w:color="auto"/>
                <w:left w:val="none" w:sz="0" w:space="0" w:color="auto"/>
                <w:bottom w:val="none" w:sz="0" w:space="0" w:color="auto"/>
                <w:right w:val="none" w:sz="0" w:space="0" w:color="auto"/>
              </w:divBdr>
              <w:divsChild>
                <w:div w:id="1626620891">
                  <w:marLeft w:val="0"/>
                  <w:marRight w:val="0"/>
                  <w:marTop w:val="0"/>
                  <w:marBottom w:val="0"/>
                  <w:divBdr>
                    <w:top w:val="none" w:sz="0" w:space="0" w:color="auto"/>
                    <w:left w:val="none" w:sz="0" w:space="0" w:color="auto"/>
                    <w:bottom w:val="none" w:sz="0" w:space="0" w:color="auto"/>
                    <w:right w:val="none" w:sz="0" w:space="0" w:color="auto"/>
                  </w:divBdr>
                </w:div>
              </w:divsChild>
            </w:div>
            <w:div w:id="465049110">
              <w:marLeft w:val="0"/>
              <w:marRight w:val="0"/>
              <w:marTop w:val="0"/>
              <w:marBottom w:val="0"/>
              <w:divBdr>
                <w:top w:val="none" w:sz="0" w:space="0" w:color="auto"/>
                <w:left w:val="none" w:sz="0" w:space="0" w:color="auto"/>
                <w:bottom w:val="none" w:sz="0" w:space="0" w:color="auto"/>
                <w:right w:val="none" w:sz="0" w:space="0" w:color="auto"/>
              </w:divBdr>
              <w:divsChild>
                <w:div w:id="827020895">
                  <w:marLeft w:val="0"/>
                  <w:marRight w:val="0"/>
                  <w:marTop w:val="0"/>
                  <w:marBottom w:val="0"/>
                  <w:divBdr>
                    <w:top w:val="none" w:sz="0" w:space="0" w:color="auto"/>
                    <w:left w:val="none" w:sz="0" w:space="0" w:color="auto"/>
                    <w:bottom w:val="none" w:sz="0" w:space="0" w:color="auto"/>
                    <w:right w:val="none" w:sz="0" w:space="0" w:color="auto"/>
                  </w:divBdr>
                </w:div>
              </w:divsChild>
            </w:div>
            <w:div w:id="1674919663">
              <w:marLeft w:val="0"/>
              <w:marRight w:val="0"/>
              <w:marTop w:val="0"/>
              <w:marBottom w:val="0"/>
              <w:divBdr>
                <w:top w:val="none" w:sz="0" w:space="0" w:color="auto"/>
                <w:left w:val="none" w:sz="0" w:space="0" w:color="auto"/>
                <w:bottom w:val="none" w:sz="0" w:space="0" w:color="auto"/>
                <w:right w:val="none" w:sz="0" w:space="0" w:color="auto"/>
              </w:divBdr>
              <w:divsChild>
                <w:div w:id="1653874049">
                  <w:marLeft w:val="0"/>
                  <w:marRight w:val="0"/>
                  <w:marTop w:val="0"/>
                  <w:marBottom w:val="0"/>
                  <w:divBdr>
                    <w:top w:val="none" w:sz="0" w:space="0" w:color="auto"/>
                    <w:left w:val="none" w:sz="0" w:space="0" w:color="auto"/>
                    <w:bottom w:val="none" w:sz="0" w:space="0" w:color="auto"/>
                    <w:right w:val="none" w:sz="0" w:space="0" w:color="auto"/>
                  </w:divBdr>
                </w:div>
              </w:divsChild>
            </w:div>
            <w:div w:id="830487210">
              <w:marLeft w:val="0"/>
              <w:marRight w:val="0"/>
              <w:marTop w:val="0"/>
              <w:marBottom w:val="0"/>
              <w:divBdr>
                <w:top w:val="none" w:sz="0" w:space="0" w:color="auto"/>
                <w:left w:val="none" w:sz="0" w:space="0" w:color="auto"/>
                <w:bottom w:val="none" w:sz="0" w:space="0" w:color="auto"/>
                <w:right w:val="none" w:sz="0" w:space="0" w:color="auto"/>
              </w:divBdr>
              <w:divsChild>
                <w:div w:id="629745865">
                  <w:marLeft w:val="0"/>
                  <w:marRight w:val="0"/>
                  <w:marTop w:val="0"/>
                  <w:marBottom w:val="0"/>
                  <w:divBdr>
                    <w:top w:val="none" w:sz="0" w:space="0" w:color="auto"/>
                    <w:left w:val="none" w:sz="0" w:space="0" w:color="auto"/>
                    <w:bottom w:val="none" w:sz="0" w:space="0" w:color="auto"/>
                    <w:right w:val="none" w:sz="0" w:space="0" w:color="auto"/>
                  </w:divBdr>
                </w:div>
              </w:divsChild>
            </w:div>
            <w:div w:id="1382561060">
              <w:marLeft w:val="0"/>
              <w:marRight w:val="0"/>
              <w:marTop w:val="0"/>
              <w:marBottom w:val="0"/>
              <w:divBdr>
                <w:top w:val="none" w:sz="0" w:space="0" w:color="auto"/>
                <w:left w:val="none" w:sz="0" w:space="0" w:color="auto"/>
                <w:bottom w:val="none" w:sz="0" w:space="0" w:color="auto"/>
                <w:right w:val="none" w:sz="0" w:space="0" w:color="auto"/>
              </w:divBdr>
              <w:divsChild>
                <w:div w:id="83461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437812">
          <w:marLeft w:val="0"/>
          <w:marRight w:val="0"/>
          <w:marTop w:val="0"/>
          <w:marBottom w:val="0"/>
          <w:divBdr>
            <w:top w:val="none" w:sz="0" w:space="0" w:color="auto"/>
            <w:left w:val="none" w:sz="0" w:space="0" w:color="auto"/>
            <w:bottom w:val="none" w:sz="0" w:space="0" w:color="auto"/>
            <w:right w:val="none" w:sz="0" w:space="0" w:color="auto"/>
          </w:divBdr>
        </w:div>
        <w:div w:id="1273706515">
          <w:marLeft w:val="0"/>
          <w:marRight w:val="0"/>
          <w:marTop w:val="0"/>
          <w:marBottom w:val="0"/>
          <w:divBdr>
            <w:top w:val="none" w:sz="0" w:space="0" w:color="auto"/>
            <w:left w:val="none" w:sz="0" w:space="0" w:color="auto"/>
            <w:bottom w:val="none" w:sz="0" w:space="0" w:color="auto"/>
            <w:right w:val="none" w:sz="0" w:space="0" w:color="auto"/>
          </w:divBdr>
        </w:div>
        <w:div w:id="1823081075">
          <w:marLeft w:val="0"/>
          <w:marRight w:val="0"/>
          <w:marTop w:val="0"/>
          <w:marBottom w:val="0"/>
          <w:divBdr>
            <w:top w:val="none" w:sz="0" w:space="0" w:color="auto"/>
            <w:left w:val="none" w:sz="0" w:space="0" w:color="auto"/>
            <w:bottom w:val="none" w:sz="0" w:space="0" w:color="auto"/>
            <w:right w:val="none" w:sz="0" w:space="0" w:color="auto"/>
          </w:divBdr>
        </w:div>
        <w:div w:id="1338926587">
          <w:marLeft w:val="0"/>
          <w:marRight w:val="0"/>
          <w:marTop w:val="0"/>
          <w:marBottom w:val="0"/>
          <w:divBdr>
            <w:top w:val="none" w:sz="0" w:space="0" w:color="auto"/>
            <w:left w:val="none" w:sz="0" w:space="0" w:color="auto"/>
            <w:bottom w:val="none" w:sz="0" w:space="0" w:color="auto"/>
            <w:right w:val="none" w:sz="0" w:space="0" w:color="auto"/>
          </w:divBdr>
        </w:div>
        <w:div w:id="763913132">
          <w:marLeft w:val="-75"/>
          <w:marRight w:val="0"/>
          <w:marTop w:val="30"/>
          <w:marBottom w:val="30"/>
          <w:divBdr>
            <w:top w:val="none" w:sz="0" w:space="0" w:color="auto"/>
            <w:left w:val="none" w:sz="0" w:space="0" w:color="auto"/>
            <w:bottom w:val="none" w:sz="0" w:space="0" w:color="auto"/>
            <w:right w:val="none" w:sz="0" w:space="0" w:color="auto"/>
          </w:divBdr>
          <w:divsChild>
            <w:div w:id="633172602">
              <w:marLeft w:val="0"/>
              <w:marRight w:val="0"/>
              <w:marTop w:val="0"/>
              <w:marBottom w:val="0"/>
              <w:divBdr>
                <w:top w:val="none" w:sz="0" w:space="0" w:color="auto"/>
                <w:left w:val="none" w:sz="0" w:space="0" w:color="auto"/>
                <w:bottom w:val="none" w:sz="0" w:space="0" w:color="auto"/>
                <w:right w:val="none" w:sz="0" w:space="0" w:color="auto"/>
              </w:divBdr>
              <w:divsChild>
                <w:div w:id="1682776517">
                  <w:marLeft w:val="0"/>
                  <w:marRight w:val="0"/>
                  <w:marTop w:val="0"/>
                  <w:marBottom w:val="0"/>
                  <w:divBdr>
                    <w:top w:val="none" w:sz="0" w:space="0" w:color="auto"/>
                    <w:left w:val="none" w:sz="0" w:space="0" w:color="auto"/>
                    <w:bottom w:val="none" w:sz="0" w:space="0" w:color="auto"/>
                    <w:right w:val="none" w:sz="0" w:space="0" w:color="auto"/>
                  </w:divBdr>
                </w:div>
              </w:divsChild>
            </w:div>
            <w:div w:id="1496259196">
              <w:marLeft w:val="0"/>
              <w:marRight w:val="0"/>
              <w:marTop w:val="0"/>
              <w:marBottom w:val="0"/>
              <w:divBdr>
                <w:top w:val="none" w:sz="0" w:space="0" w:color="auto"/>
                <w:left w:val="none" w:sz="0" w:space="0" w:color="auto"/>
                <w:bottom w:val="none" w:sz="0" w:space="0" w:color="auto"/>
                <w:right w:val="none" w:sz="0" w:space="0" w:color="auto"/>
              </w:divBdr>
              <w:divsChild>
                <w:div w:id="1703045243">
                  <w:marLeft w:val="0"/>
                  <w:marRight w:val="0"/>
                  <w:marTop w:val="0"/>
                  <w:marBottom w:val="0"/>
                  <w:divBdr>
                    <w:top w:val="none" w:sz="0" w:space="0" w:color="auto"/>
                    <w:left w:val="none" w:sz="0" w:space="0" w:color="auto"/>
                    <w:bottom w:val="none" w:sz="0" w:space="0" w:color="auto"/>
                    <w:right w:val="none" w:sz="0" w:space="0" w:color="auto"/>
                  </w:divBdr>
                </w:div>
              </w:divsChild>
            </w:div>
            <w:div w:id="1182621821">
              <w:marLeft w:val="0"/>
              <w:marRight w:val="0"/>
              <w:marTop w:val="0"/>
              <w:marBottom w:val="0"/>
              <w:divBdr>
                <w:top w:val="none" w:sz="0" w:space="0" w:color="auto"/>
                <w:left w:val="none" w:sz="0" w:space="0" w:color="auto"/>
                <w:bottom w:val="none" w:sz="0" w:space="0" w:color="auto"/>
                <w:right w:val="none" w:sz="0" w:space="0" w:color="auto"/>
              </w:divBdr>
              <w:divsChild>
                <w:div w:id="478038133">
                  <w:marLeft w:val="0"/>
                  <w:marRight w:val="0"/>
                  <w:marTop w:val="0"/>
                  <w:marBottom w:val="0"/>
                  <w:divBdr>
                    <w:top w:val="none" w:sz="0" w:space="0" w:color="auto"/>
                    <w:left w:val="none" w:sz="0" w:space="0" w:color="auto"/>
                    <w:bottom w:val="none" w:sz="0" w:space="0" w:color="auto"/>
                    <w:right w:val="none" w:sz="0" w:space="0" w:color="auto"/>
                  </w:divBdr>
                </w:div>
              </w:divsChild>
            </w:div>
            <w:div w:id="1235772638">
              <w:marLeft w:val="0"/>
              <w:marRight w:val="0"/>
              <w:marTop w:val="0"/>
              <w:marBottom w:val="0"/>
              <w:divBdr>
                <w:top w:val="none" w:sz="0" w:space="0" w:color="auto"/>
                <w:left w:val="none" w:sz="0" w:space="0" w:color="auto"/>
                <w:bottom w:val="none" w:sz="0" w:space="0" w:color="auto"/>
                <w:right w:val="none" w:sz="0" w:space="0" w:color="auto"/>
              </w:divBdr>
              <w:divsChild>
                <w:div w:id="1104960250">
                  <w:marLeft w:val="0"/>
                  <w:marRight w:val="0"/>
                  <w:marTop w:val="0"/>
                  <w:marBottom w:val="0"/>
                  <w:divBdr>
                    <w:top w:val="none" w:sz="0" w:space="0" w:color="auto"/>
                    <w:left w:val="none" w:sz="0" w:space="0" w:color="auto"/>
                    <w:bottom w:val="none" w:sz="0" w:space="0" w:color="auto"/>
                    <w:right w:val="none" w:sz="0" w:space="0" w:color="auto"/>
                  </w:divBdr>
                </w:div>
              </w:divsChild>
            </w:div>
            <w:div w:id="1636108576">
              <w:marLeft w:val="0"/>
              <w:marRight w:val="0"/>
              <w:marTop w:val="0"/>
              <w:marBottom w:val="0"/>
              <w:divBdr>
                <w:top w:val="none" w:sz="0" w:space="0" w:color="auto"/>
                <w:left w:val="none" w:sz="0" w:space="0" w:color="auto"/>
                <w:bottom w:val="none" w:sz="0" w:space="0" w:color="auto"/>
                <w:right w:val="none" w:sz="0" w:space="0" w:color="auto"/>
              </w:divBdr>
              <w:divsChild>
                <w:div w:id="1329793477">
                  <w:marLeft w:val="0"/>
                  <w:marRight w:val="0"/>
                  <w:marTop w:val="0"/>
                  <w:marBottom w:val="0"/>
                  <w:divBdr>
                    <w:top w:val="none" w:sz="0" w:space="0" w:color="auto"/>
                    <w:left w:val="none" w:sz="0" w:space="0" w:color="auto"/>
                    <w:bottom w:val="none" w:sz="0" w:space="0" w:color="auto"/>
                    <w:right w:val="none" w:sz="0" w:space="0" w:color="auto"/>
                  </w:divBdr>
                </w:div>
              </w:divsChild>
            </w:div>
            <w:div w:id="704982418">
              <w:marLeft w:val="0"/>
              <w:marRight w:val="0"/>
              <w:marTop w:val="0"/>
              <w:marBottom w:val="0"/>
              <w:divBdr>
                <w:top w:val="none" w:sz="0" w:space="0" w:color="auto"/>
                <w:left w:val="none" w:sz="0" w:space="0" w:color="auto"/>
                <w:bottom w:val="none" w:sz="0" w:space="0" w:color="auto"/>
                <w:right w:val="none" w:sz="0" w:space="0" w:color="auto"/>
              </w:divBdr>
              <w:divsChild>
                <w:div w:id="767122846">
                  <w:marLeft w:val="0"/>
                  <w:marRight w:val="0"/>
                  <w:marTop w:val="0"/>
                  <w:marBottom w:val="0"/>
                  <w:divBdr>
                    <w:top w:val="none" w:sz="0" w:space="0" w:color="auto"/>
                    <w:left w:val="none" w:sz="0" w:space="0" w:color="auto"/>
                    <w:bottom w:val="none" w:sz="0" w:space="0" w:color="auto"/>
                    <w:right w:val="none" w:sz="0" w:space="0" w:color="auto"/>
                  </w:divBdr>
                </w:div>
              </w:divsChild>
            </w:div>
            <w:div w:id="1155295544">
              <w:marLeft w:val="0"/>
              <w:marRight w:val="0"/>
              <w:marTop w:val="0"/>
              <w:marBottom w:val="0"/>
              <w:divBdr>
                <w:top w:val="none" w:sz="0" w:space="0" w:color="auto"/>
                <w:left w:val="none" w:sz="0" w:space="0" w:color="auto"/>
                <w:bottom w:val="none" w:sz="0" w:space="0" w:color="auto"/>
                <w:right w:val="none" w:sz="0" w:space="0" w:color="auto"/>
              </w:divBdr>
              <w:divsChild>
                <w:div w:id="1473016922">
                  <w:marLeft w:val="0"/>
                  <w:marRight w:val="0"/>
                  <w:marTop w:val="0"/>
                  <w:marBottom w:val="0"/>
                  <w:divBdr>
                    <w:top w:val="none" w:sz="0" w:space="0" w:color="auto"/>
                    <w:left w:val="none" w:sz="0" w:space="0" w:color="auto"/>
                    <w:bottom w:val="none" w:sz="0" w:space="0" w:color="auto"/>
                    <w:right w:val="none" w:sz="0" w:space="0" w:color="auto"/>
                  </w:divBdr>
                </w:div>
              </w:divsChild>
            </w:div>
            <w:div w:id="1741096727">
              <w:marLeft w:val="0"/>
              <w:marRight w:val="0"/>
              <w:marTop w:val="0"/>
              <w:marBottom w:val="0"/>
              <w:divBdr>
                <w:top w:val="none" w:sz="0" w:space="0" w:color="auto"/>
                <w:left w:val="none" w:sz="0" w:space="0" w:color="auto"/>
                <w:bottom w:val="none" w:sz="0" w:space="0" w:color="auto"/>
                <w:right w:val="none" w:sz="0" w:space="0" w:color="auto"/>
              </w:divBdr>
              <w:divsChild>
                <w:div w:id="819925723">
                  <w:marLeft w:val="0"/>
                  <w:marRight w:val="0"/>
                  <w:marTop w:val="0"/>
                  <w:marBottom w:val="0"/>
                  <w:divBdr>
                    <w:top w:val="none" w:sz="0" w:space="0" w:color="auto"/>
                    <w:left w:val="none" w:sz="0" w:space="0" w:color="auto"/>
                    <w:bottom w:val="none" w:sz="0" w:space="0" w:color="auto"/>
                    <w:right w:val="none" w:sz="0" w:space="0" w:color="auto"/>
                  </w:divBdr>
                </w:div>
              </w:divsChild>
            </w:div>
            <w:div w:id="978730640">
              <w:marLeft w:val="0"/>
              <w:marRight w:val="0"/>
              <w:marTop w:val="0"/>
              <w:marBottom w:val="0"/>
              <w:divBdr>
                <w:top w:val="none" w:sz="0" w:space="0" w:color="auto"/>
                <w:left w:val="none" w:sz="0" w:space="0" w:color="auto"/>
                <w:bottom w:val="none" w:sz="0" w:space="0" w:color="auto"/>
                <w:right w:val="none" w:sz="0" w:space="0" w:color="auto"/>
              </w:divBdr>
              <w:divsChild>
                <w:div w:id="402336772">
                  <w:marLeft w:val="0"/>
                  <w:marRight w:val="0"/>
                  <w:marTop w:val="0"/>
                  <w:marBottom w:val="0"/>
                  <w:divBdr>
                    <w:top w:val="none" w:sz="0" w:space="0" w:color="auto"/>
                    <w:left w:val="none" w:sz="0" w:space="0" w:color="auto"/>
                    <w:bottom w:val="none" w:sz="0" w:space="0" w:color="auto"/>
                    <w:right w:val="none" w:sz="0" w:space="0" w:color="auto"/>
                  </w:divBdr>
                </w:div>
              </w:divsChild>
            </w:div>
            <w:div w:id="548803253">
              <w:marLeft w:val="0"/>
              <w:marRight w:val="0"/>
              <w:marTop w:val="0"/>
              <w:marBottom w:val="0"/>
              <w:divBdr>
                <w:top w:val="none" w:sz="0" w:space="0" w:color="auto"/>
                <w:left w:val="none" w:sz="0" w:space="0" w:color="auto"/>
                <w:bottom w:val="none" w:sz="0" w:space="0" w:color="auto"/>
                <w:right w:val="none" w:sz="0" w:space="0" w:color="auto"/>
              </w:divBdr>
              <w:divsChild>
                <w:div w:id="1460803086">
                  <w:marLeft w:val="0"/>
                  <w:marRight w:val="0"/>
                  <w:marTop w:val="0"/>
                  <w:marBottom w:val="0"/>
                  <w:divBdr>
                    <w:top w:val="none" w:sz="0" w:space="0" w:color="auto"/>
                    <w:left w:val="none" w:sz="0" w:space="0" w:color="auto"/>
                    <w:bottom w:val="none" w:sz="0" w:space="0" w:color="auto"/>
                    <w:right w:val="none" w:sz="0" w:space="0" w:color="auto"/>
                  </w:divBdr>
                </w:div>
              </w:divsChild>
            </w:div>
            <w:div w:id="833766147">
              <w:marLeft w:val="0"/>
              <w:marRight w:val="0"/>
              <w:marTop w:val="0"/>
              <w:marBottom w:val="0"/>
              <w:divBdr>
                <w:top w:val="none" w:sz="0" w:space="0" w:color="auto"/>
                <w:left w:val="none" w:sz="0" w:space="0" w:color="auto"/>
                <w:bottom w:val="none" w:sz="0" w:space="0" w:color="auto"/>
                <w:right w:val="none" w:sz="0" w:space="0" w:color="auto"/>
              </w:divBdr>
              <w:divsChild>
                <w:div w:id="74495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841905">
          <w:marLeft w:val="0"/>
          <w:marRight w:val="0"/>
          <w:marTop w:val="0"/>
          <w:marBottom w:val="0"/>
          <w:divBdr>
            <w:top w:val="none" w:sz="0" w:space="0" w:color="auto"/>
            <w:left w:val="none" w:sz="0" w:space="0" w:color="auto"/>
            <w:bottom w:val="none" w:sz="0" w:space="0" w:color="auto"/>
            <w:right w:val="none" w:sz="0" w:space="0" w:color="auto"/>
          </w:divBdr>
        </w:div>
        <w:div w:id="493490395">
          <w:marLeft w:val="0"/>
          <w:marRight w:val="0"/>
          <w:marTop w:val="0"/>
          <w:marBottom w:val="0"/>
          <w:divBdr>
            <w:top w:val="none" w:sz="0" w:space="0" w:color="auto"/>
            <w:left w:val="none" w:sz="0" w:space="0" w:color="auto"/>
            <w:bottom w:val="none" w:sz="0" w:space="0" w:color="auto"/>
            <w:right w:val="none" w:sz="0" w:space="0" w:color="auto"/>
          </w:divBdr>
        </w:div>
        <w:div w:id="510489423">
          <w:marLeft w:val="0"/>
          <w:marRight w:val="0"/>
          <w:marTop w:val="0"/>
          <w:marBottom w:val="0"/>
          <w:divBdr>
            <w:top w:val="none" w:sz="0" w:space="0" w:color="auto"/>
            <w:left w:val="none" w:sz="0" w:space="0" w:color="auto"/>
            <w:bottom w:val="none" w:sz="0" w:space="0" w:color="auto"/>
            <w:right w:val="none" w:sz="0" w:space="0" w:color="auto"/>
          </w:divBdr>
        </w:div>
        <w:div w:id="1453749785">
          <w:marLeft w:val="0"/>
          <w:marRight w:val="0"/>
          <w:marTop w:val="0"/>
          <w:marBottom w:val="0"/>
          <w:divBdr>
            <w:top w:val="none" w:sz="0" w:space="0" w:color="auto"/>
            <w:left w:val="none" w:sz="0" w:space="0" w:color="auto"/>
            <w:bottom w:val="none" w:sz="0" w:space="0" w:color="auto"/>
            <w:right w:val="none" w:sz="0" w:space="0" w:color="auto"/>
          </w:divBdr>
        </w:div>
        <w:div w:id="1898735233">
          <w:marLeft w:val="-75"/>
          <w:marRight w:val="0"/>
          <w:marTop w:val="30"/>
          <w:marBottom w:val="30"/>
          <w:divBdr>
            <w:top w:val="none" w:sz="0" w:space="0" w:color="auto"/>
            <w:left w:val="none" w:sz="0" w:space="0" w:color="auto"/>
            <w:bottom w:val="none" w:sz="0" w:space="0" w:color="auto"/>
            <w:right w:val="none" w:sz="0" w:space="0" w:color="auto"/>
          </w:divBdr>
          <w:divsChild>
            <w:div w:id="1798833401">
              <w:marLeft w:val="0"/>
              <w:marRight w:val="0"/>
              <w:marTop w:val="0"/>
              <w:marBottom w:val="0"/>
              <w:divBdr>
                <w:top w:val="none" w:sz="0" w:space="0" w:color="auto"/>
                <w:left w:val="none" w:sz="0" w:space="0" w:color="auto"/>
                <w:bottom w:val="none" w:sz="0" w:space="0" w:color="auto"/>
                <w:right w:val="none" w:sz="0" w:space="0" w:color="auto"/>
              </w:divBdr>
              <w:divsChild>
                <w:div w:id="1160847992">
                  <w:marLeft w:val="0"/>
                  <w:marRight w:val="0"/>
                  <w:marTop w:val="0"/>
                  <w:marBottom w:val="0"/>
                  <w:divBdr>
                    <w:top w:val="none" w:sz="0" w:space="0" w:color="auto"/>
                    <w:left w:val="none" w:sz="0" w:space="0" w:color="auto"/>
                    <w:bottom w:val="none" w:sz="0" w:space="0" w:color="auto"/>
                    <w:right w:val="none" w:sz="0" w:space="0" w:color="auto"/>
                  </w:divBdr>
                </w:div>
              </w:divsChild>
            </w:div>
            <w:div w:id="1879585598">
              <w:marLeft w:val="0"/>
              <w:marRight w:val="0"/>
              <w:marTop w:val="0"/>
              <w:marBottom w:val="0"/>
              <w:divBdr>
                <w:top w:val="none" w:sz="0" w:space="0" w:color="auto"/>
                <w:left w:val="none" w:sz="0" w:space="0" w:color="auto"/>
                <w:bottom w:val="none" w:sz="0" w:space="0" w:color="auto"/>
                <w:right w:val="none" w:sz="0" w:space="0" w:color="auto"/>
              </w:divBdr>
              <w:divsChild>
                <w:div w:id="1222444509">
                  <w:marLeft w:val="0"/>
                  <w:marRight w:val="0"/>
                  <w:marTop w:val="0"/>
                  <w:marBottom w:val="0"/>
                  <w:divBdr>
                    <w:top w:val="none" w:sz="0" w:space="0" w:color="auto"/>
                    <w:left w:val="none" w:sz="0" w:space="0" w:color="auto"/>
                    <w:bottom w:val="none" w:sz="0" w:space="0" w:color="auto"/>
                    <w:right w:val="none" w:sz="0" w:space="0" w:color="auto"/>
                  </w:divBdr>
                </w:div>
              </w:divsChild>
            </w:div>
            <w:div w:id="2051300720">
              <w:marLeft w:val="0"/>
              <w:marRight w:val="0"/>
              <w:marTop w:val="0"/>
              <w:marBottom w:val="0"/>
              <w:divBdr>
                <w:top w:val="none" w:sz="0" w:space="0" w:color="auto"/>
                <w:left w:val="none" w:sz="0" w:space="0" w:color="auto"/>
                <w:bottom w:val="none" w:sz="0" w:space="0" w:color="auto"/>
                <w:right w:val="none" w:sz="0" w:space="0" w:color="auto"/>
              </w:divBdr>
              <w:divsChild>
                <w:div w:id="1543517284">
                  <w:marLeft w:val="0"/>
                  <w:marRight w:val="0"/>
                  <w:marTop w:val="0"/>
                  <w:marBottom w:val="0"/>
                  <w:divBdr>
                    <w:top w:val="none" w:sz="0" w:space="0" w:color="auto"/>
                    <w:left w:val="none" w:sz="0" w:space="0" w:color="auto"/>
                    <w:bottom w:val="none" w:sz="0" w:space="0" w:color="auto"/>
                    <w:right w:val="none" w:sz="0" w:space="0" w:color="auto"/>
                  </w:divBdr>
                </w:div>
              </w:divsChild>
            </w:div>
            <w:div w:id="681782103">
              <w:marLeft w:val="0"/>
              <w:marRight w:val="0"/>
              <w:marTop w:val="0"/>
              <w:marBottom w:val="0"/>
              <w:divBdr>
                <w:top w:val="none" w:sz="0" w:space="0" w:color="auto"/>
                <w:left w:val="none" w:sz="0" w:space="0" w:color="auto"/>
                <w:bottom w:val="none" w:sz="0" w:space="0" w:color="auto"/>
                <w:right w:val="none" w:sz="0" w:space="0" w:color="auto"/>
              </w:divBdr>
              <w:divsChild>
                <w:div w:id="814762150">
                  <w:marLeft w:val="0"/>
                  <w:marRight w:val="0"/>
                  <w:marTop w:val="0"/>
                  <w:marBottom w:val="0"/>
                  <w:divBdr>
                    <w:top w:val="none" w:sz="0" w:space="0" w:color="auto"/>
                    <w:left w:val="none" w:sz="0" w:space="0" w:color="auto"/>
                    <w:bottom w:val="none" w:sz="0" w:space="0" w:color="auto"/>
                    <w:right w:val="none" w:sz="0" w:space="0" w:color="auto"/>
                  </w:divBdr>
                </w:div>
              </w:divsChild>
            </w:div>
            <w:div w:id="1001615837">
              <w:marLeft w:val="0"/>
              <w:marRight w:val="0"/>
              <w:marTop w:val="0"/>
              <w:marBottom w:val="0"/>
              <w:divBdr>
                <w:top w:val="none" w:sz="0" w:space="0" w:color="auto"/>
                <w:left w:val="none" w:sz="0" w:space="0" w:color="auto"/>
                <w:bottom w:val="none" w:sz="0" w:space="0" w:color="auto"/>
                <w:right w:val="none" w:sz="0" w:space="0" w:color="auto"/>
              </w:divBdr>
              <w:divsChild>
                <w:div w:id="716202719">
                  <w:marLeft w:val="0"/>
                  <w:marRight w:val="0"/>
                  <w:marTop w:val="0"/>
                  <w:marBottom w:val="0"/>
                  <w:divBdr>
                    <w:top w:val="none" w:sz="0" w:space="0" w:color="auto"/>
                    <w:left w:val="none" w:sz="0" w:space="0" w:color="auto"/>
                    <w:bottom w:val="none" w:sz="0" w:space="0" w:color="auto"/>
                    <w:right w:val="none" w:sz="0" w:space="0" w:color="auto"/>
                  </w:divBdr>
                </w:div>
              </w:divsChild>
            </w:div>
            <w:div w:id="1748960209">
              <w:marLeft w:val="0"/>
              <w:marRight w:val="0"/>
              <w:marTop w:val="0"/>
              <w:marBottom w:val="0"/>
              <w:divBdr>
                <w:top w:val="none" w:sz="0" w:space="0" w:color="auto"/>
                <w:left w:val="none" w:sz="0" w:space="0" w:color="auto"/>
                <w:bottom w:val="none" w:sz="0" w:space="0" w:color="auto"/>
                <w:right w:val="none" w:sz="0" w:space="0" w:color="auto"/>
              </w:divBdr>
              <w:divsChild>
                <w:div w:id="1347899921">
                  <w:marLeft w:val="0"/>
                  <w:marRight w:val="0"/>
                  <w:marTop w:val="0"/>
                  <w:marBottom w:val="0"/>
                  <w:divBdr>
                    <w:top w:val="none" w:sz="0" w:space="0" w:color="auto"/>
                    <w:left w:val="none" w:sz="0" w:space="0" w:color="auto"/>
                    <w:bottom w:val="none" w:sz="0" w:space="0" w:color="auto"/>
                    <w:right w:val="none" w:sz="0" w:space="0" w:color="auto"/>
                  </w:divBdr>
                </w:div>
              </w:divsChild>
            </w:div>
            <w:div w:id="724911771">
              <w:marLeft w:val="0"/>
              <w:marRight w:val="0"/>
              <w:marTop w:val="0"/>
              <w:marBottom w:val="0"/>
              <w:divBdr>
                <w:top w:val="none" w:sz="0" w:space="0" w:color="auto"/>
                <w:left w:val="none" w:sz="0" w:space="0" w:color="auto"/>
                <w:bottom w:val="none" w:sz="0" w:space="0" w:color="auto"/>
                <w:right w:val="none" w:sz="0" w:space="0" w:color="auto"/>
              </w:divBdr>
              <w:divsChild>
                <w:div w:id="781612612">
                  <w:marLeft w:val="0"/>
                  <w:marRight w:val="0"/>
                  <w:marTop w:val="0"/>
                  <w:marBottom w:val="0"/>
                  <w:divBdr>
                    <w:top w:val="none" w:sz="0" w:space="0" w:color="auto"/>
                    <w:left w:val="none" w:sz="0" w:space="0" w:color="auto"/>
                    <w:bottom w:val="none" w:sz="0" w:space="0" w:color="auto"/>
                    <w:right w:val="none" w:sz="0" w:space="0" w:color="auto"/>
                  </w:divBdr>
                </w:div>
              </w:divsChild>
            </w:div>
            <w:div w:id="134643480">
              <w:marLeft w:val="0"/>
              <w:marRight w:val="0"/>
              <w:marTop w:val="0"/>
              <w:marBottom w:val="0"/>
              <w:divBdr>
                <w:top w:val="none" w:sz="0" w:space="0" w:color="auto"/>
                <w:left w:val="none" w:sz="0" w:space="0" w:color="auto"/>
                <w:bottom w:val="none" w:sz="0" w:space="0" w:color="auto"/>
                <w:right w:val="none" w:sz="0" w:space="0" w:color="auto"/>
              </w:divBdr>
              <w:divsChild>
                <w:div w:id="1010793584">
                  <w:marLeft w:val="0"/>
                  <w:marRight w:val="0"/>
                  <w:marTop w:val="0"/>
                  <w:marBottom w:val="0"/>
                  <w:divBdr>
                    <w:top w:val="none" w:sz="0" w:space="0" w:color="auto"/>
                    <w:left w:val="none" w:sz="0" w:space="0" w:color="auto"/>
                    <w:bottom w:val="none" w:sz="0" w:space="0" w:color="auto"/>
                    <w:right w:val="none" w:sz="0" w:space="0" w:color="auto"/>
                  </w:divBdr>
                </w:div>
              </w:divsChild>
            </w:div>
            <w:div w:id="1617715720">
              <w:marLeft w:val="0"/>
              <w:marRight w:val="0"/>
              <w:marTop w:val="0"/>
              <w:marBottom w:val="0"/>
              <w:divBdr>
                <w:top w:val="none" w:sz="0" w:space="0" w:color="auto"/>
                <w:left w:val="none" w:sz="0" w:space="0" w:color="auto"/>
                <w:bottom w:val="none" w:sz="0" w:space="0" w:color="auto"/>
                <w:right w:val="none" w:sz="0" w:space="0" w:color="auto"/>
              </w:divBdr>
              <w:divsChild>
                <w:div w:id="1771923566">
                  <w:marLeft w:val="0"/>
                  <w:marRight w:val="0"/>
                  <w:marTop w:val="0"/>
                  <w:marBottom w:val="0"/>
                  <w:divBdr>
                    <w:top w:val="none" w:sz="0" w:space="0" w:color="auto"/>
                    <w:left w:val="none" w:sz="0" w:space="0" w:color="auto"/>
                    <w:bottom w:val="none" w:sz="0" w:space="0" w:color="auto"/>
                    <w:right w:val="none" w:sz="0" w:space="0" w:color="auto"/>
                  </w:divBdr>
                </w:div>
              </w:divsChild>
            </w:div>
            <w:div w:id="2143499575">
              <w:marLeft w:val="0"/>
              <w:marRight w:val="0"/>
              <w:marTop w:val="0"/>
              <w:marBottom w:val="0"/>
              <w:divBdr>
                <w:top w:val="none" w:sz="0" w:space="0" w:color="auto"/>
                <w:left w:val="none" w:sz="0" w:space="0" w:color="auto"/>
                <w:bottom w:val="none" w:sz="0" w:space="0" w:color="auto"/>
                <w:right w:val="none" w:sz="0" w:space="0" w:color="auto"/>
              </w:divBdr>
              <w:divsChild>
                <w:div w:id="2004430878">
                  <w:marLeft w:val="0"/>
                  <w:marRight w:val="0"/>
                  <w:marTop w:val="0"/>
                  <w:marBottom w:val="0"/>
                  <w:divBdr>
                    <w:top w:val="none" w:sz="0" w:space="0" w:color="auto"/>
                    <w:left w:val="none" w:sz="0" w:space="0" w:color="auto"/>
                    <w:bottom w:val="none" w:sz="0" w:space="0" w:color="auto"/>
                    <w:right w:val="none" w:sz="0" w:space="0" w:color="auto"/>
                  </w:divBdr>
                </w:div>
              </w:divsChild>
            </w:div>
            <w:div w:id="1912351549">
              <w:marLeft w:val="0"/>
              <w:marRight w:val="0"/>
              <w:marTop w:val="0"/>
              <w:marBottom w:val="0"/>
              <w:divBdr>
                <w:top w:val="none" w:sz="0" w:space="0" w:color="auto"/>
                <w:left w:val="none" w:sz="0" w:space="0" w:color="auto"/>
                <w:bottom w:val="none" w:sz="0" w:space="0" w:color="auto"/>
                <w:right w:val="none" w:sz="0" w:space="0" w:color="auto"/>
              </w:divBdr>
              <w:divsChild>
                <w:div w:id="85805888">
                  <w:marLeft w:val="0"/>
                  <w:marRight w:val="0"/>
                  <w:marTop w:val="0"/>
                  <w:marBottom w:val="0"/>
                  <w:divBdr>
                    <w:top w:val="none" w:sz="0" w:space="0" w:color="auto"/>
                    <w:left w:val="none" w:sz="0" w:space="0" w:color="auto"/>
                    <w:bottom w:val="none" w:sz="0" w:space="0" w:color="auto"/>
                    <w:right w:val="none" w:sz="0" w:space="0" w:color="auto"/>
                  </w:divBdr>
                </w:div>
              </w:divsChild>
            </w:div>
            <w:div w:id="377750081">
              <w:marLeft w:val="0"/>
              <w:marRight w:val="0"/>
              <w:marTop w:val="0"/>
              <w:marBottom w:val="0"/>
              <w:divBdr>
                <w:top w:val="none" w:sz="0" w:space="0" w:color="auto"/>
                <w:left w:val="none" w:sz="0" w:space="0" w:color="auto"/>
                <w:bottom w:val="none" w:sz="0" w:space="0" w:color="auto"/>
                <w:right w:val="none" w:sz="0" w:space="0" w:color="auto"/>
              </w:divBdr>
              <w:divsChild>
                <w:div w:id="1226914097">
                  <w:marLeft w:val="0"/>
                  <w:marRight w:val="0"/>
                  <w:marTop w:val="0"/>
                  <w:marBottom w:val="0"/>
                  <w:divBdr>
                    <w:top w:val="none" w:sz="0" w:space="0" w:color="auto"/>
                    <w:left w:val="none" w:sz="0" w:space="0" w:color="auto"/>
                    <w:bottom w:val="none" w:sz="0" w:space="0" w:color="auto"/>
                    <w:right w:val="none" w:sz="0" w:space="0" w:color="auto"/>
                  </w:divBdr>
                </w:div>
              </w:divsChild>
            </w:div>
            <w:div w:id="82144877">
              <w:marLeft w:val="0"/>
              <w:marRight w:val="0"/>
              <w:marTop w:val="0"/>
              <w:marBottom w:val="0"/>
              <w:divBdr>
                <w:top w:val="none" w:sz="0" w:space="0" w:color="auto"/>
                <w:left w:val="none" w:sz="0" w:space="0" w:color="auto"/>
                <w:bottom w:val="none" w:sz="0" w:space="0" w:color="auto"/>
                <w:right w:val="none" w:sz="0" w:space="0" w:color="auto"/>
              </w:divBdr>
              <w:divsChild>
                <w:div w:id="310913440">
                  <w:marLeft w:val="0"/>
                  <w:marRight w:val="0"/>
                  <w:marTop w:val="0"/>
                  <w:marBottom w:val="0"/>
                  <w:divBdr>
                    <w:top w:val="none" w:sz="0" w:space="0" w:color="auto"/>
                    <w:left w:val="none" w:sz="0" w:space="0" w:color="auto"/>
                    <w:bottom w:val="none" w:sz="0" w:space="0" w:color="auto"/>
                    <w:right w:val="none" w:sz="0" w:space="0" w:color="auto"/>
                  </w:divBdr>
                </w:div>
              </w:divsChild>
            </w:div>
            <w:div w:id="563444080">
              <w:marLeft w:val="0"/>
              <w:marRight w:val="0"/>
              <w:marTop w:val="0"/>
              <w:marBottom w:val="0"/>
              <w:divBdr>
                <w:top w:val="none" w:sz="0" w:space="0" w:color="auto"/>
                <w:left w:val="none" w:sz="0" w:space="0" w:color="auto"/>
                <w:bottom w:val="none" w:sz="0" w:space="0" w:color="auto"/>
                <w:right w:val="none" w:sz="0" w:space="0" w:color="auto"/>
              </w:divBdr>
              <w:divsChild>
                <w:div w:id="1943218486">
                  <w:marLeft w:val="0"/>
                  <w:marRight w:val="0"/>
                  <w:marTop w:val="0"/>
                  <w:marBottom w:val="0"/>
                  <w:divBdr>
                    <w:top w:val="none" w:sz="0" w:space="0" w:color="auto"/>
                    <w:left w:val="none" w:sz="0" w:space="0" w:color="auto"/>
                    <w:bottom w:val="none" w:sz="0" w:space="0" w:color="auto"/>
                    <w:right w:val="none" w:sz="0" w:space="0" w:color="auto"/>
                  </w:divBdr>
                </w:div>
              </w:divsChild>
            </w:div>
            <w:div w:id="662438788">
              <w:marLeft w:val="0"/>
              <w:marRight w:val="0"/>
              <w:marTop w:val="0"/>
              <w:marBottom w:val="0"/>
              <w:divBdr>
                <w:top w:val="none" w:sz="0" w:space="0" w:color="auto"/>
                <w:left w:val="none" w:sz="0" w:space="0" w:color="auto"/>
                <w:bottom w:val="none" w:sz="0" w:space="0" w:color="auto"/>
                <w:right w:val="none" w:sz="0" w:space="0" w:color="auto"/>
              </w:divBdr>
              <w:divsChild>
                <w:div w:id="193292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6639">
          <w:marLeft w:val="0"/>
          <w:marRight w:val="0"/>
          <w:marTop w:val="0"/>
          <w:marBottom w:val="0"/>
          <w:divBdr>
            <w:top w:val="none" w:sz="0" w:space="0" w:color="auto"/>
            <w:left w:val="none" w:sz="0" w:space="0" w:color="auto"/>
            <w:bottom w:val="none" w:sz="0" w:space="0" w:color="auto"/>
            <w:right w:val="none" w:sz="0" w:space="0" w:color="auto"/>
          </w:divBdr>
        </w:div>
        <w:div w:id="786781304">
          <w:marLeft w:val="0"/>
          <w:marRight w:val="0"/>
          <w:marTop w:val="0"/>
          <w:marBottom w:val="0"/>
          <w:divBdr>
            <w:top w:val="none" w:sz="0" w:space="0" w:color="auto"/>
            <w:left w:val="none" w:sz="0" w:space="0" w:color="auto"/>
            <w:bottom w:val="none" w:sz="0" w:space="0" w:color="auto"/>
            <w:right w:val="none" w:sz="0" w:space="0" w:color="auto"/>
          </w:divBdr>
        </w:div>
      </w:divsChild>
    </w:div>
    <w:div w:id="573508935">
      <w:bodyDiv w:val="1"/>
      <w:marLeft w:val="0"/>
      <w:marRight w:val="0"/>
      <w:marTop w:val="0"/>
      <w:marBottom w:val="0"/>
      <w:divBdr>
        <w:top w:val="none" w:sz="0" w:space="0" w:color="auto"/>
        <w:left w:val="none" w:sz="0" w:space="0" w:color="auto"/>
        <w:bottom w:val="none" w:sz="0" w:space="0" w:color="auto"/>
        <w:right w:val="none" w:sz="0" w:space="0" w:color="auto"/>
      </w:divBdr>
      <w:divsChild>
        <w:div w:id="1519732381">
          <w:marLeft w:val="0"/>
          <w:marRight w:val="0"/>
          <w:marTop w:val="0"/>
          <w:marBottom w:val="0"/>
          <w:divBdr>
            <w:top w:val="none" w:sz="0" w:space="0" w:color="auto"/>
            <w:left w:val="none" w:sz="0" w:space="0" w:color="auto"/>
            <w:bottom w:val="none" w:sz="0" w:space="0" w:color="auto"/>
            <w:right w:val="none" w:sz="0" w:space="0" w:color="auto"/>
          </w:divBdr>
          <w:divsChild>
            <w:div w:id="1985618128">
              <w:marLeft w:val="0"/>
              <w:marRight w:val="0"/>
              <w:marTop w:val="0"/>
              <w:marBottom w:val="0"/>
              <w:divBdr>
                <w:top w:val="none" w:sz="0" w:space="0" w:color="auto"/>
                <w:left w:val="none" w:sz="0" w:space="0" w:color="auto"/>
                <w:bottom w:val="none" w:sz="0" w:space="0" w:color="auto"/>
                <w:right w:val="none" w:sz="0" w:space="0" w:color="auto"/>
              </w:divBdr>
            </w:div>
          </w:divsChild>
        </w:div>
        <w:div w:id="913247334">
          <w:marLeft w:val="0"/>
          <w:marRight w:val="0"/>
          <w:marTop w:val="0"/>
          <w:marBottom w:val="0"/>
          <w:divBdr>
            <w:top w:val="none" w:sz="0" w:space="0" w:color="auto"/>
            <w:left w:val="none" w:sz="0" w:space="0" w:color="auto"/>
            <w:bottom w:val="none" w:sz="0" w:space="0" w:color="auto"/>
            <w:right w:val="none" w:sz="0" w:space="0" w:color="auto"/>
          </w:divBdr>
          <w:divsChild>
            <w:div w:id="1288657614">
              <w:marLeft w:val="0"/>
              <w:marRight w:val="0"/>
              <w:marTop w:val="30"/>
              <w:marBottom w:val="30"/>
              <w:divBdr>
                <w:top w:val="none" w:sz="0" w:space="0" w:color="auto"/>
                <w:left w:val="none" w:sz="0" w:space="0" w:color="auto"/>
                <w:bottom w:val="none" w:sz="0" w:space="0" w:color="auto"/>
                <w:right w:val="none" w:sz="0" w:space="0" w:color="auto"/>
              </w:divBdr>
              <w:divsChild>
                <w:div w:id="695231079">
                  <w:marLeft w:val="0"/>
                  <w:marRight w:val="0"/>
                  <w:marTop w:val="0"/>
                  <w:marBottom w:val="0"/>
                  <w:divBdr>
                    <w:top w:val="none" w:sz="0" w:space="0" w:color="auto"/>
                    <w:left w:val="none" w:sz="0" w:space="0" w:color="auto"/>
                    <w:bottom w:val="none" w:sz="0" w:space="0" w:color="auto"/>
                    <w:right w:val="none" w:sz="0" w:space="0" w:color="auto"/>
                  </w:divBdr>
                  <w:divsChild>
                    <w:div w:id="105346337">
                      <w:marLeft w:val="0"/>
                      <w:marRight w:val="0"/>
                      <w:marTop w:val="0"/>
                      <w:marBottom w:val="0"/>
                      <w:divBdr>
                        <w:top w:val="none" w:sz="0" w:space="0" w:color="auto"/>
                        <w:left w:val="none" w:sz="0" w:space="0" w:color="auto"/>
                        <w:bottom w:val="none" w:sz="0" w:space="0" w:color="auto"/>
                        <w:right w:val="none" w:sz="0" w:space="0" w:color="auto"/>
                      </w:divBdr>
                    </w:div>
                  </w:divsChild>
                </w:div>
                <w:div w:id="1625959949">
                  <w:marLeft w:val="0"/>
                  <w:marRight w:val="0"/>
                  <w:marTop w:val="0"/>
                  <w:marBottom w:val="0"/>
                  <w:divBdr>
                    <w:top w:val="none" w:sz="0" w:space="0" w:color="auto"/>
                    <w:left w:val="none" w:sz="0" w:space="0" w:color="auto"/>
                    <w:bottom w:val="none" w:sz="0" w:space="0" w:color="auto"/>
                    <w:right w:val="none" w:sz="0" w:space="0" w:color="auto"/>
                  </w:divBdr>
                  <w:divsChild>
                    <w:div w:id="983386683">
                      <w:marLeft w:val="0"/>
                      <w:marRight w:val="0"/>
                      <w:marTop w:val="0"/>
                      <w:marBottom w:val="0"/>
                      <w:divBdr>
                        <w:top w:val="none" w:sz="0" w:space="0" w:color="auto"/>
                        <w:left w:val="none" w:sz="0" w:space="0" w:color="auto"/>
                        <w:bottom w:val="none" w:sz="0" w:space="0" w:color="auto"/>
                        <w:right w:val="none" w:sz="0" w:space="0" w:color="auto"/>
                      </w:divBdr>
                    </w:div>
                  </w:divsChild>
                </w:div>
                <w:div w:id="260838621">
                  <w:marLeft w:val="0"/>
                  <w:marRight w:val="0"/>
                  <w:marTop w:val="0"/>
                  <w:marBottom w:val="0"/>
                  <w:divBdr>
                    <w:top w:val="none" w:sz="0" w:space="0" w:color="auto"/>
                    <w:left w:val="none" w:sz="0" w:space="0" w:color="auto"/>
                    <w:bottom w:val="none" w:sz="0" w:space="0" w:color="auto"/>
                    <w:right w:val="none" w:sz="0" w:space="0" w:color="auto"/>
                  </w:divBdr>
                  <w:divsChild>
                    <w:div w:id="1195848654">
                      <w:marLeft w:val="0"/>
                      <w:marRight w:val="0"/>
                      <w:marTop w:val="0"/>
                      <w:marBottom w:val="0"/>
                      <w:divBdr>
                        <w:top w:val="none" w:sz="0" w:space="0" w:color="auto"/>
                        <w:left w:val="none" w:sz="0" w:space="0" w:color="auto"/>
                        <w:bottom w:val="none" w:sz="0" w:space="0" w:color="auto"/>
                        <w:right w:val="none" w:sz="0" w:space="0" w:color="auto"/>
                      </w:divBdr>
                    </w:div>
                  </w:divsChild>
                </w:div>
                <w:div w:id="847868172">
                  <w:marLeft w:val="0"/>
                  <w:marRight w:val="0"/>
                  <w:marTop w:val="0"/>
                  <w:marBottom w:val="0"/>
                  <w:divBdr>
                    <w:top w:val="none" w:sz="0" w:space="0" w:color="auto"/>
                    <w:left w:val="none" w:sz="0" w:space="0" w:color="auto"/>
                    <w:bottom w:val="none" w:sz="0" w:space="0" w:color="auto"/>
                    <w:right w:val="none" w:sz="0" w:space="0" w:color="auto"/>
                  </w:divBdr>
                  <w:divsChild>
                    <w:div w:id="1789159089">
                      <w:marLeft w:val="0"/>
                      <w:marRight w:val="0"/>
                      <w:marTop w:val="0"/>
                      <w:marBottom w:val="0"/>
                      <w:divBdr>
                        <w:top w:val="none" w:sz="0" w:space="0" w:color="auto"/>
                        <w:left w:val="none" w:sz="0" w:space="0" w:color="auto"/>
                        <w:bottom w:val="none" w:sz="0" w:space="0" w:color="auto"/>
                        <w:right w:val="none" w:sz="0" w:space="0" w:color="auto"/>
                      </w:divBdr>
                    </w:div>
                  </w:divsChild>
                </w:div>
                <w:div w:id="1213693726">
                  <w:marLeft w:val="0"/>
                  <w:marRight w:val="0"/>
                  <w:marTop w:val="0"/>
                  <w:marBottom w:val="0"/>
                  <w:divBdr>
                    <w:top w:val="none" w:sz="0" w:space="0" w:color="auto"/>
                    <w:left w:val="none" w:sz="0" w:space="0" w:color="auto"/>
                    <w:bottom w:val="none" w:sz="0" w:space="0" w:color="auto"/>
                    <w:right w:val="none" w:sz="0" w:space="0" w:color="auto"/>
                  </w:divBdr>
                  <w:divsChild>
                    <w:div w:id="2063555269">
                      <w:marLeft w:val="0"/>
                      <w:marRight w:val="0"/>
                      <w:marTop w:val="0"/>
                      <w:marBottom w:val="0"/>
                      <w:divBdr>
                        <w:top w:val="none" w:sz="0" w:space="0" w:color="auto"/>
                        <w:left w:val="none" w:sz="0" w:space="0" w:color="auto"/>
                        <w:bottom w:val="none" w:sz="0" w:space="0" w:color="auto"/>
                        <w:right w:val="none" w:sz="0" w:space="0" w:color="auto"/>
                      </w:divBdr>
                    </w:div>
                  </w:divsChild>
                </w:div>
                <w:div w:id="455442368">
                  <w:marLeft w:val="0"/>
                  <w:marRight w:val="0"/>
                  <w:marTop w:val="0"/>
                  <w:marBottom w:val="0"/>
                  <w:divBdr>
                    <w:top w:val="none" w:sz="0" w:space="0" w:color="auto"/>
                    <w:left w:val="none" w:sz="0" w:space="0" w:color="auto"/>
                    <w:bottom w:val="none" w:sz="0" w:space="0" w:color="auto"/>
                    <w:right w:val="none" w:sz="0" w:space="0" w:color="auto"/>
                  </w:divBdr>
                  <w:divsChild>
                    <w:div w:id="1303269529">
                      <w:marLeft w:val="0"/>
                      <w:marRight w:val="0"/>
                      <w:marTop w:val="0"/>
                      <w:marBottom w:val="0"/>
                      <w:divBdr>
                        <w:top w:val="none" w:sz="0" w:space="0" w:color="auto"/>
                        <w:left w:val="none" w:sz="0" w:space="0" w:color="auto"/>
                        <w:bottom w:val="none" w:sz="0" w:space="0" w:color="auto"/>
                        <w:right w:val="none" w:sz="0" w:space="0" w:color="auto"/>
                      </w:divBdr>
                    </w:div>
                  </w:divsChild>
                </w:div>
                <w:div w:id="1995134929">
                  <w:marLeft w:val="0"/>
                  <w:marRight w:val="0"/>
                  <w:marTop w:val="0"/>
                  <w:marBottom w:val="0"/>
                  <w:divBdr>
                    <w:top w:val="none" w:sz="0" w:space="0" w:color="auto"/>
                    <w:left w:val="none" w:sz="0" w:space="0" w:color="auto"/>
                    <w:bottom w:val="none" w:sz="0" w:space="0" w:color="auto"/>
                    <w:right w:val="none" w:sz="0" w:space="0" w:color="auto"/>
                  </w:divBdr>
                  <w:divsChild>
                    <w:div w:id="1223828115">
                      <w:marLeft w:val="0"/>
                      <w:marRight w:val="0"/>
                      <w:marTop w:val="0"/>
                      <w:marBottom w:val="0"/>
                      <w:divBdr>
                        <w:top w:val="none" w:sz="0" w:space="0" w:color="auto"/>
                        <w:left w:val="none" w:sz="0" w:space="0" w:color="auto"/>
                        <w:bottom w:val="none" w:sz="0" w:space="0" w:color="auto"/>
                        <w:right w:val="none" w:sz="0" w:space="0" w:color="auto"/>
                      </w:divBdr>
                    </w:div>
                  </w:divsChild>
                </w:div>
                <w:div w:id="1373846745">
                  <w:marLeft w:val="0"/>
                  <w:marRight w:val="0"/>
                  <w:marTop w:val="0"/>
                  <w:marBottom w:val="0"/>
                  <w:divBdr>
                    <w:top w:val="none" w:sz="0" w:space="0" w:color="auto"/>
                    <w:left w:val="none" w:sz="0" w:space="0" w:color="auto"/>
                    <w:bottom w:val="none" w:sz="0" w:space="0" w:color="auto"/>
                    <w:right w:val="none" w:sz="0" w:space="0" w:color="auto"/>
                  </w:divBdr>
                  <w:divsChild>
                    <w:div w:id="2088726795">
                      <w:marLeft w:val="0"/>
                      <w:marRight w:val="0"/>
                      <w:marTop w:val="0"/>
                      <w:marBottom w:val="0"/>
                      <w:divBdr>
                        <w:top w:val="none" w:sz="0" w:space="0" w:color="auto"/>
                        <w:left w:val="none" w:sz="0" w:space="0" w:color="auto"/>
                        <w:bottom w:val="none" w:sz="0" w:space="0" w:color="auto"/>
                        <w:right w:val="none" w:sz="0" w:space="0" w:color="auto"/>
                      </w:divBdr>
                    </w:div>
                  </w:divsChild>
                </w:div>
                <w:div w:id="1973630806">
                  <w:marLeft w:val="0"/>
                  <w:marRight w:val="0"/>
                  <w:marTop w:val="0"/>
                  <w:marBottom w:val="0"/>
                  <w:divBdr>
                    <w:top w:val="none" w:sz="0" w:space="0" w:color="auto"/>
                    <w:left w:val="none" w:sz="0" w:space="0" w:color="auto"/>
                    <w:bottom w:val="none" w:sz="0" w:space="0" w:color="auto"/>
                    <w:right w:val="none" w:sz="0" w:space="0" w:color="auto"/>
                  </w:divBdr>
                  <w:divsChild>
                    <w:div w:id="1993483853">
                      <w:marLeft w:val="0"/>
                      <w:marRight w:val="0"/>
                      <w:marTop w:val="0"/>
                      <w:marBottom w:val="0"/>
                      <w:divBdr>
                        <w:top w:val="none" w:sz="0" w:space="0" w:color="auto"/>
                        <w:left w:val="none" w:sz="0" w:space="0" w:color="auto"/>
                        <w:bottom w:val="none" w:sz="0" w:space="0" w:color="auto"/>
                        <w:right w:val="none" w:sz="0" w:space="0" w:color="auto"/>
                      </w:divBdr>
                    </w:div>
                  </w:divsChild>
                </w:div>
                <w:div w:id="829827981">
                  <w:marLeft w:val="0"/>
                  <w:marRight w:val="0"/>
                  <w:marTop w:val="0"/>
                  <w:marBottom w:val="0"/>
                  <w:divBdr>
                    <w:top w:val="none" w:sz="0" w:space="0" w:color="auto"/>
                    <w:left w:val="none" w:sz="0" w:space="0" w:color="auto"/>
                    <w:bottom w:val="none" w:sz="0" w:space="0" w:color="auto"/>
                    <w:right w:val="none" w:sz="0" w:space="0" w:color="auto"/>
                  </w:divBdr>
                  <w:divsChild>
                    <w:div w:id="1617449467">
                      <w:marLeft w:val="0"/>
                      <w:marRight w:val="0"/>
                      <w:marTop w:val="0"/>
                      <w:marBottom w:val="0"/>
                      <w:divBdr>
                        <w:top w:val="none" w:sz="0" w:space="0" w:color="auto"/>
                        <w:left w:val="none" w:sz="0" w:space="0" w:color="auto"/>
                        <w:bottom w:val="none" w:sz="0" w:space="0" w:color="auto"/>
                        <w:right w:val="none" w:sz="0" w:space="0" w:color="auto"/>
                      </w:divBdr>
                    </w:div>
                  </w:divsChild>
                </w:div>
                <w:div w:id="1802066503">
                  <w:marLeft w:val="0"/>
                  <w:marRight w:val="0"/>
                  <w:marTop w:val="0"/>
                  <w:marBottom w:val="0"/>
                  <w:divBdr>
                    <w:top w:val="none" w:sz="0" w:space="0" w:color="auto"/>
                    <w:left w:val="none" w:sz="0" w:space="0" w:color="auto"/>
                    <w:bottom w:val="none" w:sz="0" w:space="0" w:color="auto"/>
                    <w:right w:val="none" w:sz="0" w:space="0" w:color="auto"/>
                  </w:divBdr>
                  <w:divsChild>
                    <w:div w:id="15758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3388938">
      <w:bodyDiv w:val="1"/>
      <w:marLeft w:val="0"/>
      <w:marRight w:val="0"/>
      <w:marTop w:val="0"/>
      <w:marBottom w:val="0"/>
      <w:divBdr>
        <w:top w:val="none" w:sz="0" w:space="0" w:color="auto"/>
        <w:left w:val="none" w:sz="0" w:space="0" w:color="auto"/>
        <w:bottom w:val="none" w:sz="0" w:space="0" w:color="auto"/>
        <w:right w:val="none" w:sz="0" w:space="0" w:color="auto"/>
      </w:divBdr>
    </w:div>
    <w:div w:id="811824267">
      <w:bodyDiv w:val="1"/>
      <w:marLeft w:val="0"/>
      <w:marRight w:val="0"/>
      <w:marTop w:val="0"/>
      <w:marBottom w:val="0"/>
      <w:divBdr>
        <w:top w:val="none" w:sz="0" w:space="0" w:color="auto"/>
        <w:left w:val="none" w:sz="0" w:space="0" w:color="auto"/>
        <w:bottom w:val="none" w:sz="0" w:space="0" w:color="auto"/>
        <w:right w:val="none" w:sz="0" w:space="0" w:color="auto"/>
      </w:divBdr>
      <w:divsChild>
        <w:div w:id="1379158762">
          <w:marLeft w:val="0"/>
          <w:marRight w:val="0"/>
          <w:marTop w:val="0"/>
          <w:marBottom w:val="0"/>
          <w:divBdr>
            <w:top w:val="none" w:sz="0" w:space="0" w:color="auto"/>
            <w:left w:val="none" w:sz="0" w:space="0" w:color="auto"/>
            <w:bottom w:val="none" w:sz="0" w:space="0" w:color="auto"/>
            <w:right w:val="none" w:sz="0" w:space="0" w:color="auto"/>
          </w:divBdr>
          <w:divsChild>
            <w:div w:id="20447841">
              <w:marLeft w:val="0"/>
              <w:marRight w:val="0"/>
              <w:marTop w:val="0"/>
              <w:marBottom w:val="0"/>
              <w:divBdr>
                <w:top w:val="none" w:sz="0" w:space="0" w:color="auto"/>
                <w:left w:val="none" w:sz="0" w:space="0" w:color="auto"/>
                <w:bottom w:val="none" w:sz="0" w:space="0" w:color="auto"/>
                <w:right w:val="none" w:sz="0" w:space="0" w:color="auto"/>
              </w:divBdr>
            </w:div>
          </w:divsChild>
        </w:div>
        <w:div w:id="367069427">
          <w:marLeft w:val="0"/>
          <w:marRight w:val="0"/>
          <w:marTop w:val="0"/>
          <w:marBottom w:val="0"/>
          <w:divBdr>
            <w:top w:val="none" w:sz="0" w:space="0" w:color="auto"/>
            <w:left w:val="none" w:sz="0" w:space="0" w:color="auto"/>
            <w:bottom w:val="none" w:sz="0" w:space="0" w:color="auto"/>
            <w:right w:val="none" w:sz="0" w:space="0" w:color="auto"/>
          </w:divBdr>
          <w:divsChild>
            <w:div w:id="186798797">
              <w:marLeft w:val="0"/>
              <w:marRight w:val="0"/>
              <w:marTop w:val="0"/>
              <w:marBottom w:val="0"/>
              <w:divBdr>
                <w:top w:val="none" w:sz="0" w:space="0" w:color="auto"/>
                <w:left w:val="none" w:sz="0" w:space="0" w:color="auto"/>
                <w:bottom w:val="none" w:sz="0" w:space="0" w:color="auto"/>
                <w:right w:val="none" w:sz="0" w:space="0" w:color="auto"/>
              </w:divBdr>
            </w:div>
          </w:divsChild>
        </w:div>
        <w:div w:id="1064061982">
          <w:marLeft w:val="0"/>
          <w:marRight w:val="0"/>
          <w:marTop w:val="0"/>
          <w:marBottom w:val="0"/>
          <w:divBdr>
            <w:top w:val="none" w:sz="0" w:space="0" w:color="auto"/>
            <w:left w:val="none" w:sz="0" w:space="0" w:color="auto"/>
            <w:bottom w:val="none" w:sz="0" w:space="0" w:color="auto"/>
            <w:right w:val="none" w:sz="0" w:space="0" w:color="auto"/>
          </w:divBdr>
          <w:divsChild>
            <w:div w:id="1871917241">
              <w:marLeft w:val="0"/>
              <w:marRight w:val="0"/>
              <w:marTop w:val="0"/>
              <w:marBottom w:val="0"/>
              <w:divBdr>
                <w:top w:val="none" w:sz="0" w:space="0" w:color="auto"/>
                <w:left w:val="none" w:sz="0" w:space="0" w:color="auto"/>
                <w:bottom w:val="none" w:sz="0" w:space="0" w:color="auto"/>
                <w:right w:val="none" w:sz="0" w:space="0" w:color="auto"/>
              </w:divBdr>
            </w:div>
          </w:divsChild>
        </w:div>
        <w:div w:id="1964774576">
          <w:marLeft w:val="0"/>
          <w:marRight w:val="0"/>
          <w:marTop w:val="0"/>
          <w:marBottom w:val="0"/>
          <w:divBdr>
            <w:top w:val="none" w:sz="0" w:space="0" w:color="auto"/>
            <w:left w:val="none" w:sz="0" w:space="0" w:color="auto"/>
            <w:bottom w:val="none" w:sz="0" w:space="0" w:color="auto"/>
            <w:right w:val="none" w:sz="0" w:space="0" w:color="auto"/>
          </w:divBdr>
          <w:divsChild>
            <w:div w:id="509372573">
              <w:marLeft w:val="0"/>
              <w:marRight w:val="0"/>
              <w:marTop w:val="0"/>
              <w:marBottom w:val="0"/>
              <w:divBdr>
                <w:top w:val="none" w:sz="0" w:space="0" w:color="auto"/>
                <w:left w:val="none" w:sz="0" w:space="0" w:color="auto"/>
                <w:bottom w:val="none" w:sz="0" w:space="0" w:color="auto"/>
                <w:right w:val="none" w:sz="0" w:space="0" w:color="auto"/>
              </w:divBdr>
            </w:div>
          </w:divsChild>
        </w:div>
        <w:div w:id="1982809322">
          <w:marLeft w:val="0"/>
          <w:marRight w:val="0"/>
          <w:marTop w:val="0"/>
          <w:marBottom w:val="0"/>
          <w:divBdr>
            <w:top w:val="none" w:sz="0" w:space="0" w:color="auto"/>
            <w:left w:val="none" w:sz="0" w:space="0" w:color="auto"/>
            <w:bottom w:val="none" w:sz="0" w:space="0" w:color="auto"/>
            <w:right w:val="none" w:sz="0" w:space="0" w:color="auto"/>
          </w:divBdr>
          <w:divsChild>
            <w:div w:id="933708207">
              <w:marLeft w:val="0"/>
              <w:marRight w:val="0"/>
              <w:marTop w:val="0"/>
              <w:marBottom w:val="0"/>
              <w:divBdr>
                <w:top w:val="none" w:sz="0" w:space="0" w:color="auto"/>
                <w:left w:val="none" w:sz="0" w:space="0" w:color="auto"/>
                <w:bottom w:val="none" w:sz="0" w:space="0" w:color="auto"/>
                <w:right w:val="none" w:sz="0" w:space="0" w:color="auto"/>
              </w:divBdr>
            </w:div>
          </w:divsChild>
        </w:div>
        <w:div w:id="1316377099">
          <w:marLeft w:val="0"/>
          <w:marRight w:val="0"/>
          <w:marTop w:val="0"/>
          <w:marBottom w:val="0"/>
          <w:divBdr>
            <w:top w:val="none" w:sz="0" w:space="0" w:color="auto"/>
            <w:left w:val="none" w:sz="0" w:space="0" w:color="auto"/>
            <w:bottom w:val="none" w:sz="0" w:space="0" w:color="auto"/>
            <w:right w:val="none" w:sz="0" w:space="0" w:color="auto"/>
          </w:divBdr>
          <w:divsChild>
            <w:div w:id="1586724851">
              <w:marLeft w:val="0"/>
              <w:marRight w:val="0"/>
              <w:marTop w:val="0"/>
              <w:marBottom w:val="0"/>
              <w:divBdr>
                <w:top w:val="none" w:sz="0" w:space="0" w:color="auto"/>
                <w:left w:val="none" w:sz="0" w:space="0" w:color="auto"/>
                <w:bottom w:val="none" w:sz="0" w:space="0" w:color="auto"/>
                <w:right w:val="none" w:sz="0" w:space="0" w:color="auto"/>
              </w:divBdr>
            </w:div>
          </w:divsChild>
        </w:div>
        <w:div w:id="1909997585">
          <w:marLeft w:val="0"/>
          <w:marRight w:val="0"/>
          <w:marTop w:val="0"/>
          <w:marBottom w:val="0"/>
          <w:divBdr>
            <w:top w:val="none" w:sz="0" w:space="0" w:color="auto"/>
            <w:left w:val="none" w:sz="0" w:space="0" w:color="auto"/>
            <w:bottom w:val="none" w:sz="0" w:space="0" w:color="auto"/>
            <w:right w:val="none" w:sz="0" w:space="0" w:color="auto"/>
          </w:divBdr>
          <w:divsChild>
            <w:div w:id="842281717">
              <w:marLeft w:val="0"/>
              <w:marRight w:val="0"/>
              <w:marTop w:val="0"/>
              <w:marBottom w:val="0"/>
              <w:divBdr>
                <w:top w:val="none" w:sz="0" w:space="0" w:color="auto"/>
                <w:left w:val="none" w:sz="0" w:space="0" w:color="auto"/>
                <w:bottom w:val="none" w:sz="0" w:space="0" w:color="auto"/>
                <w:right w:val="none" w:sz="0" w:space="0" w:color="auto"/>
              </w:divBdr>
            </w:div>
          </w:divsChild>
        </w:div>
        <w:div w:id="476731101">
          <w:marLeft w:val="0"/>
          <w:marRight w:val="0"/>
          <w:marTop w:val="0"/>
          <w:marBottom w:val="0"/>
          <w:divBdr>
            <w:top w:val="none" w:sz="0" w:space="0" w:color="auto"/>
            <w:left w:val="none" w:sz="0" w:space="0" w:color="auto"/>
            <w:bottom w:val="none" w:sz="0" w:space="0" w:color="auto"/>
            <w:right w:val="none" w:sz="0" w:space="0" w:color="auto"/>
          </w:divBdr>
          <w:divsChild>
            <w:div w:id="1506937107">
              <w:marLeft w:val="0"/>
              <w:marRight w:val="0"/>
              <w:marTop w:val="0"/>
              <w:marBottom w:val="0"/>
              <w:divBdr>
                <w:top w:val="none" w:sz="0" w:space="0" w:color="auto"/>
                <w:left w:val="none" w:sz="0" w:space="0" w:color="auto"/>
                <w:bottom w:val="none" w:sz="0" w:space="0" w:color="auto"/>
                <w:right w:val="none" w:sz="0" w:space="0" w:color="auto"/>
              </w:divBdr>
            </w:div>
          </w:divsChild>
        </w:div>
        <w:div w:id="994576269">
          <w:marLeft w:val="0"/>
          <w:marRight w:val="0"/>
          <w:marTop w:val="0"/>
          <w:marBottom w:val="0"/>
          <w:divBdr>
            <w:top w:val="none" w:sz="0" w:space="0" w:color="auto"/>
            <w:left w:val="none" w:sz="0" w:space="0" w:color="auto"/>
            <w:bottom w:val="none" w:sz="0" w:space="0" w:color="auto"/>
            <w:right w:val="none" w:sz="0" w:space="0" w:color="auto"/>
          </w:divBdr>
          <w:divsChild>
            <w:div w:id="1967542916">
              <w:marLeft w:val="0"/>
              <w:marRight w:val="0"/>
              <w:marTop w:val="0"/>
              <w:marBottom w:val="0"/>
              <w:divBdr>
                <w:top w:val="none" w:sz="0" w:space="0" w:color="auto"/>
                <w:left w:val="none" w:sz="0" w:space="0" w:color="auto"/>
                <w:bottom w:val="none" w:sz="0" w:space="0" w:color="auto"/>
                <w:right w:val="none" w:sz="0" w:space="0" w:color="auto"/>
              </w:divBdr>
            </w:div>
          </w:divsChild>
        </w:div>
        <w:div w:id="380635725">
          <w:marLeft w:val="0"/>
          <w:marRight w:val="0"/>
          <w:marTop w:val="0"/>
          <w:marBottom w:val="0"/>
          <w:divBdr>
            <w:top w:val="none" w:sz="0" w:space="0" w:color="auto"/>
            <w:left w:val="none" w:sz="0" w:space="0" w:color="auto"/>
            <w:bottom w:val="none" w:sz="0" w:space="0" w:color="auto"/>
            <w:right w:val="none" w:sz="0" w:space="0" w:color="auto"/>
          </w:divBdr>
          <w:divsChild>
            <w:div w:id="627125245">
              <w:marLeft w:val="0"/>
              <w:marRight w:val="0"/>
              <w:marTop w:val="0"/>
              <w:marBottom w:val="0"/>
              <w:divBdr>
                <w:top w:val="none" w:sz="0" w:space="0" w:color="auto"/>
                <w:left w:val="none" w:sz="0" w:space="0" w:color="auto"/>
                <w:bottom w:val="none" w:sz="0" w:space="0" w:color="auto"/>
                <w:right w:val="none" w:sz="0" w:space="0" w:color="auto"/>
              </w:divBdr>
            </w:div>
          </w:divsChild>
        </w:div>
        <w:div w:id="1381905099">
          <w:marLeft w:val="0"/>
          <w:marRight w:val="0"/>
          <w:marTop w:val="0"/>
          <w:marBottom w:val="0"/>
          <w:divBdr>
            <w:top w:val="none" w:sz="0" w:space="0" w:color="auto"/>
            <w:left w:val="none" w:sz="0" w:space="0" w:color="auto"/>
            <w:bottom w:val="none" w:sz="0" w:space="0" w:color="auto"/>
            <w:right w:val="none" w:sz="0" w:space="0" w:color="auto"/>
          </w:divBdr>
          <w:divsChild>
            <w:div w:id="799688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586681">
      <w:bodyDiv w:val="1"/>
      <w:marLeft w:val="0"/>
      <w:marRight w:val="0"/>
      <w:marTop w:val="0"/>
      <w:marBottom w:val="0"/>
      <w:divBdr>
        <w:top w:val="none" w:sz="0" w:space="0" w:color="auto"/>
        <w:left w:val="none" w:sz="0" w:space="0" w:color="auto"/>
        <w:bottom w:val="none" w:sz="0" w:space="0" w:color="auto"/>
        <w:right w:val="none" w:sz="0" w:space="0" w:color="auto"/>
      </w:divBdr>
      <w:divsChild>
        <w:div w:id="1040981958">
          <w:marLeft w:val="0"/>
          <w:marRight w:val="0"/>
          <w:marTop w:val="0"/>
          <w:marBottom w:val="0"/>
          <w:divBdr>
            <w:top w:val="none" w:sz="0" w:space="0" w:color="auto"/>
            <w:left w:val="none" w:sz="0" w:space="0" w:color="auto"/>
            <w:bottom w:val="none" w:sz="0" w:space="0" w:color="auto"/>
            <w:right w:val="none" w:sz="0" w:space="0" w:color="auto"/>
          </w:divBdr>
          <w:divsChild>
            <w:div w:id="1688873872">
              <w:marLeft w:val="0"/>
              <w:marRight w:val="0"/>
              <w:marTop w:val="0"/>
              <w:marBottom w:val="0"/>
              <w:divBdr>
                <w:top w:val="none" w:sz="0" w:space="0" w:color="auto"/>
                <w:left w:val="none" w:sz="0" w:space="0" w:color="auto"/>
                <w:bottom w:val="none" w:sz="0" w:space="0" w:color="auto"/>
                <w:right w:val="none" w:sz="0" w:space="0" w:color="auto"/>
              </w:divBdr>
            </w:div>
          </w:divsChild>
        </w:div>
        <w:div w:id="441463674">
          <w:marLeft w:val="0"/>
          <w:marRight w:val="0"/>
          <w:marTop w:val="0"/>
          <w:marBottom w:val="0"/>
          <w:divBdr>
            <w:top w:val="none" w:sz="0" w:space="0" w:color="auto"/>
            <w:left w:val="none" w:sz="0" w:space="0" w:color="auto"/>
            <w:bottom w:val="none" w:sz="0" w:space="0" w:color="auto"/>
            <w:right w:val="none" w:sz="0" w:space="0" w:color="auto"/>
          </w:divBdr>
          <w:divsChild>
            <w:div w:id="110635956">
              <w:marLeft w:val="0"/>
              <w:marRight w:val="0"/>
              <w:marTop w:val="30"/>
              <w:marBottom w:val="30"/>
              <w:divBdr>
                <w:top w:val="none" w:sz="0" w:space="0" w:color="auto"/>
                <w:left w:val="none" w:sz="0" w:space="0" w:color="auto"/>
                <w:bottom w:val="none" w:sz="0" w:space="0" w:color="auto"/>
                <w:right w:val="none" w:sz="0" w:space="0" w:color="auto"/>
              </w:divBdr>
              <w:divsChild>
                <w:div w:id="1730104528">
                  <w:marLeft w:val="0"/>
                  <w:marRight w:val="0"/>
                  <w:marTop w:val="0"/>
                  <w:marBottom w:val="0"/>
                  <w:divBdr>
                    <w:top w:val="none" w:sz="0" w:space="0" w:color="auto"/>
                    <w:left w:val="none" w:sz="0" w:space="0" w:color="auto"/>
                    <w:bottom w:val="none" w:sz="0" w:space="0" w:color="auto"/>
                    <w:right w:val="none" w:sz="0" w:space="0" w:color="auto"/>
                  </w:divBdr>
                  <w:divsChild>
                    <w:div w:id="138114232">
                      <w:marLeft w:val="0"/>
                      <w:marRight w:val="0"/>
                      <w:marTop w:val="0"/>
                      <w:marBottom w:val="0"/>
                      <w:divBdr>
                        <w:top w:val="none" w:sz="0" w:space="0" w:color="auto"/>
                        <w:left w:val="none" w:sz="0" w:space="0" w:color="auto"/>
                        <w:bottom w:val="none" w:sz="0" w:space="0" w:color="auto"/>
                        <w:right w:val="none" w:sz="0" w:space="0" w:color="auto"/>
                      </w:divBdr>
                    </w:div>
                  </w:divsChild>
                </w:div>
                <w:div w:id="1784809797">
                  <w:marLeft w:val="0"/>
                  <w:marRight w:val="0"/>
                  <w:marTop w:val="0"/>
                  <w:marBottom w:val="0"/>
                  <w:divBdr>
                    <w:top w:val="none" w:sz="0" w:space="0" w:color="auto"/>
                    <w:left w:val="none" w:sz="0" w:space="0" w:color="auto"/>
                    <w:bottom w:val="none" w:sz="0" w:space="0" w:color="auto"/>
                    <w:right w:val="none" w:sz="0" w:space="0" w:color="auto"/>
                  </w:divBdr>
                  <w:divsChild>
                    <w:div w:id="1443769673">
                      <w:marLeft w:val="0"/>
                      <w:marRight w:val="0"/>
                      <w:marTop w:val="0"/>
                      <w:marBottom w:val="0"/>
                      <w:divBdr>
                        <w:top w:val="none" w:sz="0" w:space="0" w:color="auto"/>
                        <w:left w:val="none" w:sz="0" w:space="0" w:color="auto"/>
                        <w:bottom w:val="none" w:sz="0" w:space="0" w:color="auto"/>
                        <w:right w:val="none" w:sz="0" w:space="0" w:color="auto"/>
                      </w:divBdr>
                    </w:div>
                  </w:divsChild>
                </w:div>
                <w:div w:id="1065882243">
                  <w:marLeft w:val="0"/>
                  <w:marRight w:val="0"/>
                  <w:marTop w:val="0"/>
                  <w:marBottom w:val="0"/>
                  <w:divBdr>
                    <w:top w:val="none" w:sz="0" w:space="0" w:color="auto"/>
                    <w:left w:val="none" w:sz="0" w:space="0" w:color="auto"/>
                    <w:bottom w:val="none" w:sz="0" w:space="0" w:color="auto"/>
                    <w:right w:val="none" w:sz="0" w:space="0" w:color="auto"/>
                  </w:divBdr>
                  <w:divsChild>
                    <w:div w:id="589849692">
                      <w:marLeft w:val="0"/>
                      <w:marRight w:val="0"/>
                      <w:marTop w:val="0"/>
                      <w:marBottom w:val="0"/>
                      <w:divBdr>
                        <w:top w:val="none" w:sz="0" w:space="0" w:color="auto"/>
                        <w:left w:val="none" w:sz="0" w:space="0" w:color="auto"/>
                        <w:bottom w:val="none" w:sz="0" w:space="0" w:color="auto"/>
                        <w:right w:val="none" w:sz="0" w:space="0" w:color="auto"/>
                      </w:divBdr>
                    </w:div>
                  </w:divsChild>
                </w:div>
                <w:div w:id="374085148">
                  <w:marLeft w:val="0"/>
                  <w:marRight w:val="0"/>
                  <w:marTop w:val="0"/>
                  <w:marBottom w:val="0"/>
                  <w:divBdr>
                    <w:top w:val="none" w:sz="0" w:space="0" w:color="auto"/>
                    <w:left w:val="none" w:sz="0" w:space="0" w:color="auto"/>
                    <w:bottom w:val="none" w:sz="0" w:space="0" w:color="auto"/>
                    <w:right w:val="none" w:sz="0" w:space="0" w:color="auto"/>
                  </w:divBdr>
                  <w:divsChild>
                    <w:div w:id="602617657">
                      <w:marLeft w:val="0"/>
                      <w:marRight w:val="0"/>
                      <w:marTop w:val="0"/>
                      <w:marBottom w:val="0"/>
                      <w:divBdr>
                        <w:top w:val="none" w:sz="0" w:space="0" w:color="auto"/>
                        <w:left w:val="none" w:sz="0" w:space="0" w:color="auto"/>
                        <w:bottom w:val="none" w:sz="0" w:space="0" w:color="auto"/>
                        <w:right w:val="none" w:sz="0" w:space="0" w:color="auto"/>
                      </w:divBdr>
                    </w:div>
                  </w:divsChild>
                </w:div>
                <w:div w:id="8261064">
                  <w:marLeft w:val="0"/>
                  <w:marRight w:val="0"/>
                  <w:marTop w:val="0"/>
                  <w:marBottom w:val="0"/>
                  <w:divBdr>
                    <w:top w:val="none" w:sz="0" w:space="0" w:color="auto"/>
                    <w:left w:val="none" w:sz="0" w:space="0" w:color="auto"/>
                    <w:bottom w:val="none" w:sz="0" w:space="0" w:color="auto"/>
                    <w:right w:val="none" w:sz="0" w:space="0" w:color="auto"/>
                  </w:divBdr>
                  <w:divsChild>
                    <w:div w:id="1058241134">
                      <w:marLeft w:val="0"/>
                      <w:marRight w:val="0"/>
                      <w:marTop w:val="0"/>
                      <w:marBottom w:val="0"/>
                      <w:divBdr>
                        <w:top w:val="none" w:sz="0" w:space="0" w:color="auto"/>
                        <w:left w:val="none" w:sz="0" w:space="0" w:color="auto"/>
                        <w:bottom w:val="none" w:sz="0" w:space="0" w:color="auto"/>
                        <w:right w:val="none" w:sz="0" w:space="0" w:color="auto"/>
                      </w:divBdr>
                    </w:div>
                  </w:divsChild>
                </w:div>
                <w:div w:id="546449347">
                  <w:marLeft w:val="0"/>
                  <w:marRight w:val="0"/>
                  <w:marTop w:val="0"/>
                  <w:marBottom w:val="0"/>
                  <w:divBdr>
                    <w:top w:val="none" w:sz="0" w:space="0" w:color="auto"/>
                    <w:left w:val="none" w:sz="0" w:space="0" w:color="auto"/>
                    <w:bottom w:val="none" w:sz="0" w:space="0" w:color="auto"/>
                    <w:right w:val="none" w:sz="0" w:space="0" w:color="auto"/>
                  </w:divBdr>
                  <w:divsChild>
                    <w:div w:id="895897576">
                      <w:marLeft w:val="0"/>
                      <w:marRight w:val="0"/>
                      <w:marTop w:val="0"/>
                      <w:marBottom w:val="0"/>
                      <w:divBdr>
                        <w:top w:val="none" w:sz="0" w:space="0" w:color="auto"/>
                        <w:left w:val="none" w:sz="0" w:space="0" w:color="auto"/>
                        <w:bottom w:val="none" w:sz="0" w:space="0" w:color="auto"/>
                        <w:right w:val="none" w:sz="0" w:space="0" w:color="auto"/>
                      </w:divBdr>
                    </w:div>
                  </w:divsChild>
                </w:div>
                <w:div w:id="459494839">
                  <w:marLeft w:val="0"/>
                  <w:marRight w:val="0"/>
                  <w:marTop w:val="0"/>
                  <w:marBottom w:val="0"/>
                  <w:divBdr>
                    <w:top w:val="none" w:sz="0" w:space="0" w:color="auto"/>
                    <w:left w:val="none" w:sz="0" w:space="0" w:color="auto"/>
                    <w:bottom w:val="none" w:sz="0" w:space="0" w:color="auto"/>
                    <w:right w:val="none" w:sz="0" w:space="0" w:color="auto"/>
                  </w:divBdr>
                  <w:divsChild>
                    <w:div w:id="227493680">
                      <w:marLeft w:val="0"/>
                      <w:marRight w:val="0"/>
                      <w:marTop w:val="0"/>
                      <w:marBottom w:val="0"/>
                      <w:divBdr>
                        <w:top w:val="none" w:sz="0" w:space="0" w:color="auto"/>
                        <w:left w:val="none" w:sz="0" w:space="0" w:color="auto"/>
                        <w:bottom w:val="none" w:sz="0" w:space="0" w:color="auto"/>
                        <w:right w:val="none" w:sz="0" w:space="0" w:color="auto"/>
                      </w:divBdr>
                    </w:div>
                  </w:divsChild>
                </w:div>
                <w:div w:id="1633097380">
                  <w:marLeft w:val="0"/>
                  <w:marRight w:val="0"/>
                  <w:marTop w:val="0"/>
                  <w:marBottom w:val="0"/>
                  <w:divBdr>
                    <w:top w:val="none" w:sz="0" w:space="0" w:color="auto"/>
                    <w:left w:val="none" w:sz="0" w:space="0" w:color="auto"/>
                    <w:bottom w:val="none" w:sz="0" w:space="0" w:color="auto"/>
                    <w:right w:val="none" w:sz="0" w:space="0" w:color="auto"/>
                  </w:divBdr>
                  <w:divsChild>
                    <w:div w:id="1733238889">
                      <w:marLeft w:val="0"/>
                      <w:marRight w:val="0"/>
                      <w:marTop w:val="0"/>
                      <w:marBottom w:val="0"/>
                      <w:divBdr>
                        <w:top w:val="none" w:sz="0" w:space="0" w:color="auto"/>
                        <w:left w:val="none" w:sz="0" w:space="0" w:color="auto"/>
                        <w:bottom w:val="none" w:sz="0" w:space="0" w:color="auto"/>
                        <w:right w:val="none" w:sz="0" w:space="0" w:color="auto"/>
                      </w:divBdr>
                    </w:div>
                  </w:divsChild>
                </w:div>
                <w:div w:id="996764501">
                  <w:marLeft w:val="0"/>
                  <w:marRight w:val="0"/>
                  <w:marTop w:val="0"/>
                  <w:marBottom w:val="0"/>
                  <w:divBdr>
                    <w:top w:val="none" w:sz="0" w:space="0" w:color="auto"/>
                    <w:left w:val="none" w:sz="0" w:space="0" w:color="auto"/>
                    <w:bottom w:val="none" w:sz="0" w:space="0" w:color="auto"/>
                    <w:right w:val="none" w:sz="0" w:space="0" w:color="auto"/>
                  </w:divBdr>
                  <w:divsChild>
                    <w:div w:id="457796984">
                      <w:marLeft w:val="0"/>
                      <w:marRight w:val="0"/>
                      <w:marTop w:val="0"/>
                      <w:marBottom w:val="0"/>
                      <w:divBdr>
                        <w:top w:val="none" w:sz="0" w:space="0" w:color="auto"/>
                        <w:left w:val="none" w:sz="0" w:space="0" w:color="auto"/>
                        <w:bottom w:val="none" w:sz="0" w:space="0" w:color="auto"/>
                        <w:right w:val="none" w:sz="0" w:space="0" w:color="auto"/>
                      </w:divBdr>
                    </w:div>
                  </w:divsChild>
                </w:div>
                <w:div w:id="1844515940">
                  <w:marLeft w:val="0"/>
                  <w:marRight w:val="0"/>
                  <w:marTop w:val="0"/>
                  <w:marBottom w:val="0"/>
                  <w:divBdr>
                    <w:top w:val="none" w:sz="0" w:space="0" w:color="auto"/>
                    <w:left w:val="none" w:sz="0" w:space="0" w:color="auto"/>
                    <w:bottom w:val="none" w:sz="0" w:space="0" w:color="auto"/>
                    <w:right w:val="none" w:sz="0" w:space="0" w:color="auto"/>
                  </w:divBdr>
                  <w:divsChild>
                    <w:div w:id="1467435887">
                      <w:marLeft w:val="0"/>
                      <w:marRight w:val="0"/>
                      <w:marTop w:val="0"/>
                      <w:marBottom w:val="0"/>
                      <w:divBdr>
                        <w:top w:val="none" w:sz="0" w:space="0" w:color="auto"/>
                        <w:left w:val="none" w:sz="0" w:space="0" w:color="auto"/>
                        <w:bottom w:val="none" w:sz="0" w:space="0" w:color="auto"/>
                        <w:right w:val="none" w:sz="0" w:space="0" w:color="auto"/>
                      </w:divBdr>
                    </w:div>
                  </w:divsChild>
                </w:div>
                <w:div w:id="142428622">
                  <w:marLeft w:val="0"/>
                  <w:marRight w:val="0"/>
                  <w:marTop w:val="0"/>
                  <w:marBottom w:val="0"/>
                  <w:divBdr>
                    <w:top w:val="none" w:sz="0" w:space="0" w:color="auto"/>
                    <w:left w:val="none" w:sz="0" w:space="0" w:color="auto"/>
                    <w:bottom w:val="none" w:sz="0" w:space="0" w:color="auto"/>
                    <w:right w:val="none" w:sz="0" w:space="0" w:color="auto"/>
                  </w:divBdr>
                  <w:divsChild>
                    <w:div w:id="107335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580562">
      <w:bodyDiv w:val="1"/>
      <w:marLeft w:val="0"/>
      <w:marRight w:val="0"/>
      <w:marTop w:val="0"/>
      <w:marBottom w:val="0"/>
      <w:divBdr>
        <w:top w:val="none" w:sz="0" w:space="0" w:color="auto"/>
        <w:left w:val="none" w:sz="0" w:space="0" w:color="auto"/>
        <w:bottom w:val="none" w:sz="0" w:space="0" w:color="auto"/>
        <w:right w:val="none" w:sz="0" w:space="0" w:color="auto"/>
      </w:divBdr>
      <w:divsChild>
        <w:div w:id="2025592352">
          <w:marLeft w:val="0"/>
          <w:marRight w:val="0"/>
          <w:marTop w:val="0"/>
          <w:marBottom w:val="0"/>
          <w:divBdr>
            <w:top w:val="none" w:sz="0" w:space="0" w:color="auto"/>
            <w:left w:val="none" w:sz="0" w:space="0" w:color="auto"/>
            <w:bottom w:val="none" w:sz="0" w:space="0" w:color="auto"/>
            <w:right w:val="none" w:sz="0" w:space="0" w:color="auto"/>
          </w:divBdr>
          <w:divsChild>
            <w:div w:id="1172529989">
              <w:marLeft w:val="0"/>
              <w:marRight w:val="0"/>
              <w:marTop w:val="0"/>
              <w:marBottom w:val="0"/>
              <w:divBdr>
                <w:top w:val="none" w:sz="0" w:space="0" w:color="auto"/>
                <w:left w:val="none" w:sz="0" w:space="0" w:color="auto"/>
                <w:bottom w:val="none" w:sz="0" w:space="0" w:color="auto"/>
                <w:right w:val="none" w:sz="0" w:space="0" w:color="auto"/>
              </w:divBdr>
            </w:div>
          </w:divsChild>
        </w:div>
        <w:div w:id="662781264">
          <w:marLeft w:val="0"/>
          <w:marRight w:val="0"/>
          <w:marTop w:val="0"/>
          <w:marBottom w:val="0"/>
          <w:divBdr>
            <w:top w:val="none" w:sz="0" w:space="0" w:color="auto"/>
            <w:left w:val="none" w:sz="0" w:space="0" w:color="auto"/>
            <w:bottom w:val="none" w:sz="0" w:space="0" w:color="auto"/>
            <w:right w:val="none" w:sz="0" w:space="0" w:color="auto"/>
          </w:divBdr>
          <w:divsChild>
            <w:div w:id="1765682464">
              <w:marLeft w:val="0"/>
              <w:marRight w:val="0"/>
              <w:marTop w:val="0"/>
              <w:marBottom w:val="0"/>
              <w:divBdr>
                <w:top w:val="none" w:sz="0" w:space="0" w:color="auto"/>
                <w:left w:val="none" w:sz="0" w:space="0" w:color="auto"/>
                <w:bottom w:val="none" w:sz="0" w:space="0" w:color="auto"/>
                <w:right w:val="none" w:sz="0" w:space="0" w:color="auto"/>
              </w:divBdr>
            </w:div>
          </w:divsChild>
        </w:div>
        <w:div w:id="996344777">
          <w:marLeft w:val="0"/>
          <w:marRight w:val="0"/>
          <w:marTop w:val="0"/>
          <w:marBottom w:val="0"/>
          <w:divBdr>
            <w:top w:val="none" w:sz="0" w:space="0" w:color="auto"/>
            <w:left w:val="none" w:sz="0" w:space="0" w:color="auto"/>
            <w:bottom w:val="none" w:sz="0" w:space="0" w:color="auto"/>
            <w:right w:val="none" w:sz="0" w:space="0" w:color="auto"/>
          </w:divBdr>
          <w:divsChild>
            <w:div w:id="1268854845">
              <w:marLeft w:val="0"/>
              <w:marRight w:val="0"/>
              <w:marTop w:val="0"/>
              <w:marBottom w:val="0"/>
              <w:divBdr>
                <w:top w:val="none" w:sz="0" w:space="0" w:color="auto"/>
                <w:left w:val="none" w:sz="0" w:space="0" w:color="auto"/>
                <w:bottom w:val="none" w:sz="0" w:space="0" w:color="auto"/>
                <w:right w:val="none" w:sz="0" w:space="0" w:color="auto"/>
              </w:divBdr>
            </w:div>
          </w:divsChild>
        </w:div>
        <w:div w:id="1935280141">
          <w:marLeft w:val="0"/>
          <w:marRight w:val="0"/>
          <w:marTop w:val="0"/>
          <w:marBottom w:val="0"/>
          <w:divBdr>
            <w:top w:val="none" w:sz="0" w:space="0" w:color="auto"/>
            <w:left w:val="none" w:sz="0" w:space="0" w:color="auto"/>
            <w:bottom w:val="none" w:sz="0" w:space="0" w:color="auto"/>
            <w:right w:val="none" w:sz="0" w:space="0" w:color="auto"/>
          </w:divBdr>
          <w:divsChild>
            <w:div w:id="1774400011">
              <w:marLeft w:val="0"/>
              <w:marRight w:val="0"/>
              <w:marTop w:val="0"/>
              <w:marBottom w:val="0"/>
              <w:divBdr>
                <w:top w:val="none" w:sz="0" w:space="0" w:color="auto"/>
                <w:left w:val="none" w:sz="0" w:space="0" w:color="auto"/>
                <w:bottom w:val="none" w:sz="0" w:space="0" w:color="auto"/>
                <w:right w:val="none" w:sz="0" w:space="0" w:color="auto"/>
              </w:divBdr>
            </w:div>
          </w:divsChild>
        </w:div>
        <w:div w:id="164251861">
          <w:marLeft w:val="0"/>
          <w:marRight w:val="0"/>
          <w:marTop w:val="0"/>
          <w:marBottom w:val="0"/>
          <w:divBdr>
            <w:top w:val="none" w:sz="0" w:space="0" w:color="auto"/>
            <w:left w:val="none" w:sz="0" w:space="0" w:color="auto"/>
            <w:bottom w:val="none" w:sz="0" w:space="0" w:color="auto"/>
            <w:right w:val="none" w:sz="0" w:space="0" w:color="auto"/>
          </w:divBdr>
          <w:divsChild>
            <w:div w:id="1518033436">
              <w:marLeft w:val="0"/>
              <w:marRight w:val="0"/>
              <w:marTop w:val="0"/>
              <w:marBottom w:val="0"/>
              <w:divBdr>
                <w:top w:val="none" w:sz="0" w:space="0" w:color="auto"/>
                <w:left w:val="none" w:sz="0" w:space="0" w:color="auto"/>
                <w:bottom w:val="none" w:sz="0" w:space="0" w:color="auto"/>
                <w:right w:val="none" w:sz="0" w:space="0" w:color="auto"/>
              </w:divBdr>
            </w:div>
          </w:divsChild>
        </w:div>
        <w:div w:id="2112823093">
          <w:marLeft w:val="0"/>
          <w:marRight w:val="0"/>
          <w:marTop w:val="0"/>
          <w:marBottom w:val="0"/>
          <w:divBdr>
            <w:top w:val="none" w:sz="0" w:space="0" w:color="auto"/>
            <w:left w:val="none" w:sz="0" w:space="0" w:color="auto"/>
            <w:bottom w:val="none" w:sz="0" w:space="0" w:color="auto"/>
            <w:right w:val="none" w:sz="0" w:space="0" w:color="auto"/>
          </w:divBdr>
          <w:divsChild>
            <w:div w:id="1070420681">
              <w:marLeft w:val="0"/>
              <w:marRight w:val="0"/>
              <w:marTop w:val="0"/>
              <w:marBottom w:val="0"/>
              <w:divBdr>
                <w:top w:val="none" w:sz="0" w:space="0" w:color="auto"/>
                <w:left w:val="none" w:sz="0" w:space="0" w:color="auto"/>
                <w:bottom w:val="none" w:sz="0" w:space="0" w:color="auto"/>
                <w:right w:val="none" w:sz="0" w:space="0" w:color="auto"/>
              </w:divBdr>
            </w:div>
          </w:divsChild>
        </w:div>
        <w:div w:id="1445074330">
          <w:marLeft w:val="0"/>
          <w:marRight w:val="0"/>
          <w:marTop w:val="0"/>
          <w:marBottom w:val="0"/>
          <w:divBdr>
            <w:top w:val="none" w:sz="0" w:space="0" w:color="auto"/>
            <w:left w:val="none" w:sz="0" w:space="0" w:color="auto"/>
            <w:bottom w:val="none" w:sz="0" w:space="0" w:color="auto"/>
            <w:right w:val="none" w:sz="0" w:space="0" w:color="auto"/>
          </w:divBdr>
          <w:divsChild>
            <w:div w:id="776873525">
              <w:marLeft w:val="0"/>
              <w:marRight w:val="0"/>
              <w:marTop w:val="0"/>
              <w:marBottom w:val="0"/>
              <w:divBdr>
                <w:top w:val="none" w:sz="0" w:space="0" w:color="auto"/>
                <w:left w:val="none" w:sz="0" w:space="0" w:color="auto"/>
                <w:bottom w:val="none" w:sz="0" w:space="0" w:color="auto"/>
                <w:right w:val="none" w:sz="0" w:space="0" w:color="auto"/>
              </w:divBdr>
            </w:div>
          </w:divsChild>
        </w:div>
        <w:div w:id="5177943">
          <w:marLeft w:val="0"/>
          <w:marRight w:val="0"/>
          <w:marTop w:val="0"/>
          <w:marBottom w:val="0"/>
          <w:divBdr>
            <w:top w:val="none" w:sz="0" w:space="0" w:color="auto"/>
            <w:left w:val="none" w:sz="0" w:space="0" w:color="auto"/>
            <w:bottom w:val="none" w:sz="0" w:space="0" w:color="auto"/>
            <w:right w:val="none" w:sz="0" w:space="0" w:color="auto"/>
          </w:divBdr>
          <w:divsChild>
            <w:div w:id="1243759500">
              <w:marLeft w:val="0"/>
              <w:marRight w:val="0"/>
              <w:marTop w:val="0"/>
              <w:marBottom w:val="0"/>
              <w:divBdr>
                <w:top w:val="none" w:sz="0" w:space="0" w:color="auto"/>
                <w:left w:val="none" w:sz="0" w:space="0" w:color="auto"/>
                <w:bottom w:val="none" w:sz="0" w:space="0" w:color="auto"/>
                <w:right w:val="none" w:sz="0" w:space="0" w:color="auto"/>
              </w:divBdr>
            </w:div>
          </w:divsChild>
        </w:div>
        <w:div w:id="2042437399">
          <w:marLeft w:val="0"/>
          <w:marRight w:val="0"/>
          <w:marTop w:val="0"/>
          <w:marBottom w:val="0"/>
          <w:divBdr>
            <w:top w:val="none" w:sz="0" w:space="0" w:color="auto"/>
            <w:left w:val="none" w:sz="0" w:space="0" w:color="auto"/>
            <w:bottom w:val="none" w:sz="0" w:space="0" w:color="auto"/>
            <w:right w:val="none" w:sz="0" w:space="0" w:color="auto"/>
          </w:divBdr>
          <w:divsChild>
            <w:div w:id="1313749796">
              <w:marLeft w:val="0"/>
              <w:marRight w:val="0"/>
              <w:marTop w:val="0"/>
              <w:marBottom w:val="0"/>
              <w:divBdr>
                <w:top w:val="none" w:sz="0" w:space="0" w:color="auto"/>
                <w:left w:val="none" w:sz="0" w:space="0" w:color="auto"/>
                <w:bottom w:val="none" w:sz="0" w:space="0" w:color="auto"/>
                <w:right w:val="none" w:sz="0" w:space="0" w:color="auto"/>
              </w:divBdr>
            </w:div>
          </w:divsChild>
        </w:div>
        <w:div w:id="1850681149">
          <w:marLeft w:val="0"/>
          <w:marRight w:val="0"/>
          <w:marTop w:val="0"/>
          <w:marBottom w:val="0"/>
          <w:divBdr>
            <w:top w:val="none" w:sz="0" w:space="0" w:color="auto"/>
            <w:left w:val="none" w:sz="0" w:space="0" w:color="auto"/>
            <w:bottom w:val="none" w:sz="0" w:space="0" w:color="auto"/>
            <w:right w:val="none" w:sz="0" w:space="0" w:color="auto"/>
          </w:divBdr>
          <w:divsChild>
            <w:div w:id="316030096">
              <w:marLeft w:val="0"/>
              <w:marRight w:val="0"/>
              <w:marTop w:val="0"/>
              <w:marBottom w:val="0"/>
              <w:divBdr>
                <w:top w:val="none" w:sz="0" w:space="0" w:color="auto"/>
                <w:left w:val="none" w:sz="0" w:space="0" w:color="auto"/>
                <w:bottom w:val="none" w:sz="0" w:space="0" w:color="auto"/>
                <w:right w:val="none" w:sz="0" w:space="0" w:color="auto"/>
              </w:divBdr>
            </w:div>
          </w:divsChild>
        </w:div>
        <w:div w:id="1648511846">
          <w:marLeft w:val="0"/>
          <w:marRight w:val="0"/>
          <w:marTop w:val="0"/>
          <w:marBottom w:val="0"/>
          <w:divBdr>
            <w:top w:val="none" w:sz="0" w:space="0" w:color="auto"/>
            <w:left w:val="none" w:sz="0" w:space="0" w:color="auto"/>
            <w:bottom w:val="none" w:sz="0" w:space="0" w:color="auto"/>
            <w:right w:val="none" w:sz="0" w:space="0" w:color="auto"/>
          </w:divBdr>
          <w:divsChild>
            <w:div w:id="1400790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555037">
      <w:bodyDiv w:val="1"/>
      <w:marLeft w:val="0"/>
      <w:marRight w:val="0"/>
      <w:marTop w:val="0"/>
      <w:marBottom w:val="0"/>
      <w:divBdr>
        <w:top w:val="none" w:sz="0" w:space="0" w:color="auto"/>
        <w:left w:val="none" w:sz="0" w:space="0" w:color="auto"/>
        <w:bottom w:val="none" w:sz="0" w:space="0" w:color="auto"/>
        <w:right w:val="none" w:sz="0" w:space="0" w:color="auto"/>
      </w:divBdr>
      <w:divsChild>
        <w:div w:id="59134966">
          <w:marLeft w:val="0"/>
          <w:marRight w:val="0"/>
          <w:marTop w:val="0"/>
          <w:marBottom w:val="0"/>
          <w:divBdr>
            <w:top w:val="none" w:sz="0" w:space="0" w:color="auto"/>
            <w:left w:val="none" w:sz="0" w:space="0" w:color="auto"/>
            <w:bottom w:val="none" w:sz="0" w:space="0" w:color="auto"/>
            <w:right w:val="none" w:sz="0" w:space="0" w:color="auto"/>
          </w:divBdr>
          <w:divsChild>
            <w:div w:id="369380451">
              <w:marLeft w:val="0"/>
              <w:marRight w:val="0"/>
              <w:marTop w:val="0"/>
              <w:marBottom w:val="0"/>
              <w:divBdr>
                <w:top w:val="none" w:sz="0" w:space="0" w:color="auto"/>
                <w:left w:val="none" w:sz="0" w:space="0" w:color="auto"/>
                <w:bottom w:val="none" w:sz="0" w:space="0" w:color="auto"/>
                <w:right w:val="none" w:sz="0" w:space="0" w:color="auto"/>
              </w:divBdr>
            </w:div>
          </w:divsChild>
        </w:div>
        <w:div w:id="1215240236">
          <w:marLeft w:val="0"/>
          <w:marRight w:val="0"/>
          <w:marTop w:val="0"/>
          <w:marBottom w:val="0"/>
          <w:divBdr>
            <w:top w:val="none" w:sz="0" w:space="0" w:color="auto"/>
            <w:left w:val="none" w:sz="0" w:space="0" w:color="auto"/>
            <w:bottom w:val="none" w:sz="0" w:space="0" w:color="auto"/>
            <w:right w:val="none" w:sz="0" w:space="0" w:color="auto"/>
          </w:divBdr>
          <w:divsChild>
            <w:div w:id="888228497">
              <w:marLeft w:val="0"/>
              <w:marRight w:val="0"/>
              <w:marTop w:val="0"/>
              <w:marBottom w:val="0"/>
              <w:divBdr>
                <w:top w:val="none" w:sz="0" w:space="0" w:color="auto"/>
                <w:left w:val="none" w:sz="0" w:space="0" w:color="auto"/>
                <w:bottom w:val="none" w:sz="0" w:space="0" w:color="auto"/>
                <w:right w:val="none" w:sz="0" w:space="0" w:color="auto"/>
              </w:divBdr>
            </w:div>
          </w:divsChild>
        </w:div>
        <w:div w:id="1641615330">
          <w:marLeft w:val="0"/>
          <w:marRight w:val="0"/>
          <w:marTop w:val="0"/>
          <w:marBottom w:val="0"/>
          <w:divBdr>
            <w:top w:val="none" w:sz="0" w:space="0" w:color="auto"/>
            <w:left w:val="none" w:sz="0" w:space="0" w:color="auto"/>
            <w:bottom w:val="none" w:sz="0" w:space="0" w:color="auto"/>
            <w:right w:val="none" w:sz="0" w:space="0" w:color="auto"/>
          </w:divBdr>
          <w:divsChild>
            <w:div w:id="1873227939">
              <w:marLeft w:val="0"/>
              <w:marRight w:val="0"/>
              <w:marTop w:val="0"/>
              <w:marBottom w:val="0"/>
              <w:divBdr>
                <w:top w:val="none" w:sz="0" w:space="0" w:color="auto"/>
                <w:left w:val="none" w:sz="0" w:space="0" w:color="auto"/>
                <w:bottom w:val="none" w:sz="0" w:space="0" w:color="auto"/>
                <w:right w:val="none" w:sz="0" w:space="0" w:color="auto"/>
              </w:divBdr>
            </w:div>
          </w:divsChild>
        </w:div>
        <w:div w:id="1762683037">
          <w:marLeft w:val="0"/>
          <w:marRight w:val="0"/>
          <w:marTop w:val="0"/>
          <w:marBottom w:val="0"/>
          <w:divBdr>
            <w:top w:val="none" w:sz="0" w:space="0" w:color="auto"/>
            <w:left w:val="none" w:sz="0" w:space="0" w:color="auto"/>
            <w:bottom w:val="none" w:sz="0" w:space="0" w:color="auto"/>
            <w:right w:val="none" w:sz="0" w:space="0" w:color="auto"/>
          </w:divBdr>
          <w:divsChild>
            <w:div w:id="1472360435">
              <w:marLeft w:val="0"/>
              <w:marRight w:val="0"/>
              <w:marTop w:val="0"/>
              <w:marBottom w:val="0"/>
              <w:divBdr>
                <w:top w:val="none" w:sz="0" w:space="0" w:color="auto"/>
                <w:left w:val="none" w:sz="0" w:space="0" w:color="auto"/>
                <w:bottom w:val="none" w:sz="0" w:space="0" w:color="auto"/>
                <w:right w:val="none" w:sz="0" w:space="0" w:color="auto"/>
              </w:divBdr>
            </w:div>
          </w:divsChild>
        </w:div>
        <w:div w:id="2109959720">
          <w:marLeft w:val="0"/>
          <w:marRight w:val="0"/>
          <w:marTop w:val="0"/>
          <w:marBottom w:val="0"/>
          <w:divBdr>
            <w:top w:val="none" w:sz="0" w:space="0" w:color="auto"/>
            <w:left w:val="none" w:sz="0" w:space="0" w:color="auto"/>
            <w:bottom w:val="none" w:sz="0" w:space="0" w:color="auto"/>
            <w:right w:val="none" w:sz="0" w:space="0" w:color="auto"/>
          </w:divBdr>
          <w:divsChild>
            <w:div w:id="1905950168">
              <w:marLeft w:val="0"/>
              <w:marRight w:val="0"/>
              <w:marTop w:val="0"/>
              <w:marBottom w:val="0"/>
              <w:divBdr>
                <w:top w:val="none" w:sz="0" w:space="0" w:color="auto"/>
                <w:left w:val="none" w:sz="0" w:space="0" w:color="auto"/>
                <w:bottom w:val="none" w:sz="0" w:space="0" w:color="auto"/>
                <w:right w:val="none" w:sz="0" w:space="0" w:color="auto"/>
              </w:divBdr>
            </w:div>
          </w:divsChild>
        </w:div>
        <w:div w:id="958996883">
          <w:marLeft w:val="0"/>
          <w:marRight w:val="0"/>
          <w:marTop w:val="0"/>
          <w:marBottom w:val="0"/>
          <w:divBdr>
            <w:top w:val="none" w:sz="0" w:space="0" w:color="auto"/>
            <w:left w:val="none" w:sz="0" w:space="0" w:color="auto"/>
            <w:bottom w:val="none" w:sz="0" w:space="0" w:color="auto"/>
            <w:right w:val="none" w:sz="0" w:space="0" w:color="auto"/>
          </w:divBdr>
          <w:divsChild>
            <w:div w:id="779645408">
              <w:marLeft w:val="0"/>
              <w:marRight w:val="0"/>
              <w:marTop w:val="0"/>
              <w:marBottom w:val="0"/>
              <w:divBdr>
                <w:top w:val="none" w:sz="0" w:space="0" w:color="auto"/>
                <w:left w:val="none" w:sz="0" w:space="0" w:color="auto"/>
                <w:bottom w:val="none" w:sz="0" w:space="0" w:color="auto"/>
                <w:right w:val="none" w:sz="0" w:space="0" w:color="auto"/>
              </w:divBdr>
            </w:div>
          </w:divsChild>
        </w:div>
        <w:div w:id="1174300888">
          <w:marLeft w:val="0"/>
          <w:marRight w:val="0"/>
          <w:marTop w:val="0"/>
          <w:marBottom w:val="0"/>
          <w:divBdr>
            <w:top w:val="none" w:sz="0" w:space="0" w:color="auto"/>
            <w:left w:val="none" w:sz="0" w:space="0" w:color="auto"/>
            <w:bottom w:val="none" w:sz="0" w:space="0" w:color="auto"/>
            <w:right w:val="none" w:sz="0" w:space="0" w:color="auto"/>
          </w:divBdr>
          <w:divsChild>
            <w:div w:id="1299336873">
              <w:marLeft w:val="0"/>
              <w:marRight w:val="0"/>
              <w:marTop w:val="0"/>
              <w:marBottom w:val="0"/>
              <w:divBdr>
                <w:top w:val="none" w:sz="0" w:space="0" w:color="auto"/>
                <w:left w:val="none" w:sz="0" w:space="0" w:color="auto"/>
                <w:bottom w:val="none" w:sz="0" w:space="0" w:color="auto"/>
                <w:right w:val="none" w:sz="0" w:space="0" w:color="auto"/>
              </w:divBdr>
            </w:div>
          </w:divsChild>
        </w:div>
        <w:div w:id="1346134500">
          <w:marLeft w:val="0"/>
          <w:marRight w:val="0"/>
          <w:marTop w:val="0"/>
          <w:marBottom w:val="0"/>
          <w:divBdr>
            <w:top w:val="none" w:sz="0" w:space="0" w:color="auto"/>
            <w:left w:val="none" w:sz="0" w:space="0" w:color="auto"/>
            <w:bottom w:val="none" w:sz="0" w:space="0" w:color="auto"/>
            <w:right w:val="none" w:sz="0" w:space="0" w:color="auto"/>
          </w:divBdr>
          <w:divsChild>
            <w:div w:id="1173685354">
              <w:marLeft w:val="0"/>
              <w:marRight w:val="0"/>
              <w:marTop w:val="0"/>
              <w:marBottom w:val="0"/>
              <w:divBdr>
                <w:top w:val="none" w:sz="0" w:space="0" w:color="auto"/>
                <w:left w:val="none" w:sz="0" w:space="0" w:color="auto"/>
                <w:bottom w:val="none" w:sz="0" w:space="0" w:color="auto"/>
                <w:right w:val="none" w:sz="0" w:space="0" w:color="auto"/>
              </w:divBdr>
            </w:div>
          </w:divsChild>
        </w:div>
        <w:div w:id="1054742832">
          <w:marLeft w:val="0"/>
          <w:marRight w:val="0"/>
          <w:marTop w:val="0"/>
          <w:marBottom w:val="0"/>
          <w:divBdr>
            <w:top w:val="none" w:sz="0" w:space="0" w:color="auto"/>
            <w:left w:val="none" w:sz="0" w:space="0" w:color="auto"/>
            <w:bottom w:val="none" w:sz="0" w:space="0" w:color="auto"/>
            <w:right w:val="none" w:sz="0" w:space="0" w:color="auto"/>
          </w:divBdr>
          <w:divsChild>
            <w:div w:id="56327098">
              <w:marLeft w:val="0"/>
              <w:marRight w:val="0"/>
              <w:marTop w:val="0"/>
              <w:marBottom w:val="0"/>
              <w:divBdr>
                <w:top w:val="none" w:sz="0" w:space="0" w:color="auto"/>
                <w:left w:val="none" w:sz="0" w:space="0" w:color="auto"/>
                <w:bottom w:val="none" w:sz="0" w:space="0" w:color="auto"/>
                <w:right w:val="none" w:sz="0" w:space="0" w:color="auto"/>
              </w:divBdr>
            </w:div>
          </w:divsChild>
        </w:div>
        <w:div w:id="1406610202">
          <w:marLeft w:val="0"/>
          <w:marRight w:val="0"/>
          <w:marTop w:val="0"/>
          <w:marBottom w:val="0"/>
          <w:divBdr>
            <w:top w:val="none" w:sz="0" w:space="0" w:color="auto"/>
            <w:left w:val="none" w:sz="0" w:space="0" w:color="auto"/>
            <w:bottom w:val="none" w:sz="0" w:space="0" w:color="auto"/>
            <w:right w:val="none" w:sz="0" w:space="0" w:color="auto"/>
          </w:divBdr>
          <w:divsChild>
            <w:div w:id="1155727796">
              <w:marLeft w:val="0"/>
              <w:marRight w:val="0"/>
              <w:marTop w:val="0"/>
              <w:marBottom w:val="0"/>
              <w:divBdr>
                <w:top w:val="none" w:sz="0" w:space="0" w:color="auto"/>
                <w:left w:val="none" w:sz="0" w:space="0" w:color="auto"/>
                <w:bottom w:val="none" w:sz="0" w:space="0" w:color="auto"/>
                <w:right w:val="none" w:sz="0" w:space="0" w:color="auto"/>
              </w:divBdr>
            </w:div>
          </w:divsChild>
        </w:div>
        <w:div w:id="813450879">
          <w:marLeft w:val="0"/>
          <w:marRight w:val="0"/>
          <w:marTop w:val="0"/>
          <w:marBottom w:val="0"/>
          <w:divBdr>
            <w:top w:val="none" w:sz="0" w:space="0" w:color="auto"/>
            <w:left w:val="none" w:sz="0" w:space="0" w:color="auto"/>
            <w:bottom w:val="none" w:sz="0" w:space="0" w:color="auto"/>
            <w:right w:val="none" w:sz="0" w:space="0" w:color="auto"/>
          </w:divBdr>
          <w:divsChild>
            <w:div w:id="61094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634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eismo.sauga@vialietuv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ktvis.lt/ktvis" TargetMode="External"/><Relationship Id="rId17" Type="http://schemas.openxmlformats.org/officeDocument/2006/relationships/hyperlink" Target="mailto:eos@vialietuva.lt" TargetMode="External"/><Relationship Id="rId2" Type="http://schemas.openxmlformats.org/officeDocument/2006/relationships/customXml" Target="../customXml/item2.xml"/><Relationship Id="rId16" Type="http://schemas.openxmlformats.org/officeDocument/2006/relationships/hyperlink" Target="https://vialietuva.lt/aktuali-informacij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klausk.vpt.lt/hc/lt/articles/360016399100-37-straipsnis-Technin&#279;-specifikacija" TargetMode="External"/><Relationship Id="rId5" Type="http://schemas.openxmlformats.org/officeDocument/2006/relationships/numbering" Target="numbering.xml"/><Relationship Id="rId15" Type="http://schemas.openxmlformats.org/officeDocument/2006/relationships/hyperlink" Target="https://vialietuva.lt/aktuali-informacija"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931e33f-e39b-46a4-bdb0-0fdf918434ff" xsi:nil="true"/>
    <lcf76f155ced4ddcb4097134ff3c332f xmlns="d490cdd6-07a9-441e-9dcf-c038f999323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57B76E265C8C984EB64E26C844CB9C43" ma:contentTypeVersion="14" ma:contentTypeDescription="Kurkite naują dokumentą." ma:contentTypeScope="" ma:versionID="b58e82d6a3f6cfb29477680fe71df54c">
  <xsd:schema xmlns:xsd="http://www.w3.org/2001/XMLSchema" xmlns:xs="http://www.w3.org/2001/XMLSchema" xmlns:p="http://schemas.microsoft.com/office/2006/metadata/properties" xmlns:ns2="d490cdd6-07a9-441e-9dcf-c038f999323a" xmlns:ns3="a931e33f-e39b-46a4-bdb0-0fdf918434ff" targetNamespace="http://schemas.microsoft.com/office/2006/metadata/properties" ma:root="true" ma:fieldsID="d61eb0627adc51a68ec5c7261076e17f" ns2:_="" ns3:_="">
    <xsd:import namespace="d490cdd6-07a9-441e-9dcf-c038f999323a"/>
    <xsd:import namespace="a931e33f-e39b-46a4-bdb0-0fdf918434f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90cdd6-07a9-441e-9dcf-c038f99932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Vaizdų žymės" ma:readOnly="false" ma:fieldId="{5cf76f15-5ced-4ddc-b409-7134ff3c332f}" ma:taxonomyMulti="true" ma:sspId="3f7648de-2460-46fd-a520-37932d78478a"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31e33f-e39b-46a4-bdb0-0fdf918434f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499cb1c-e1ae-4232-a1d4-cf0f61083ecf}" ma:internalName="TaxCatchAll" ma:showField="CatchAllData" ma:web="a931e33f-e39b-46a4-bdb0-0fdf918434f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B71BAA-08EE-4581-A69E-EABE39C63BB9}">
  <ds:schemaRefs>
    <ds:schemaRef ds:uri="http://schemas.microsoft.com/office/2006/metadata/properties"/>
    <ds:schemaRef ds:uri="http://schemas.microsoft.com/office/infopath/2007/PartnerControls"/>
    <ds:schemaRef ds:uri="a931e33f-e39b-46a4-bdb0-0fdf918434ff"/>
    <ds:schemaRef ds:uri="d490cdd6-07a9-441e-9dcf-c038f999323a"/>
  </ds:schemaRefs>
</ds:datastoreItem>
</file>

<file path=customXml/itemProps2.xml><?xml version="1.0" encoding="utf-8"?>
<ds:datastoreItem xmlns:ds="http://schemas.openxmlformats.org/officeDocument/2006/customXml" ds:itemID="{98F99F84-6F19-4BCA-9133-62F8F16EFAD3}">
  <ds:schemaRefs>
    <ds:schemaRef ds:uri="http://schemas.microsoft.com/sharepoint/v3/contenttype/forms"/>
  </ds:schemaRefs>
</ds:datastoreItem>
</file>

<file path=customXml/itemProps3.xml><?xml version="1.0" encoding="utf-8"?>
<ds:datastoreItem xmlns:ds="http://schemas.openxmlformats.org/officeDocument/2006/customXml" ds:itemID="{D2EEE55B-CAEB-4EAF-A3BC-A10AB20DE5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90cdd6-07a9-441e-9dcf-c038f999323a"/>
    <ds:schemaRef ds:uri="a931e33f-e39b-46a4-bdb0-0fdf918434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6A02A52-9D7B-4EA7-83BB-F145EB310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2898</TotalTime>
  <Pages>25</Pages>
  <Words>14080</Words>
  <Characters>80261</Characters>
  <Application>Microsoft Office Word</Application>
  <DocSecurity>0</DocSecurity>
  <Lines>668</Lines>
  <Paragraphs>188</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94153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Ausėnienė</dc:creator>
  <cp:keywords/>
  <dc:description/>
  <cp:lastModifiedBy>Žilvaras Gelumbauskas</cp:lastModifiedBy>
  <cp:revision>1160</cp:revision>
  <dcterms:created xsi:type="dcterms:W3CDTF">2021-01-19T12:51:00Z</dcterms:created>
  <dcterms:modified xsi:type="dcterms:W3CDTF">2026-02-06T08:15:00Z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0x01010057B76E265C8C984EB64E26C844CB9C43</vt:lpwstr>
  </property>
</Properties>
</file>